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A347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eastAsia="方正小标宋_GBK" w:cs="Times New Roman"/>
          <w:color w:val="000000"/>
          <w:sz w:val="44"/>
          <w:szCs w:val="44"/>
          <w:highlight w:val="none"/>
          <w:lang w:eastAsia="zh-CN"/>
        </w:rPr>
      </w:pPr>
      <w:r>
        <w:rPr>
          <w:rFonts w:hint="eastAsia" w:eastAsia="方正小标宋_GBK" w:cs="Times New Roman"/>
          <w:color w:val="000000"/>
          <w:sz w:val="44"/>
          <w:szCs w:val="44"/>
          <w:highlight w:val="none"/>
          <w:lang w:eastAsia="zh-CN"/>
        </w:rPr>
        <w:t>重庆市红十字会医院</w:t>
      </w:r>
    </w:p>
    <w:p w14:paraId="0887A79D">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default" w:ascii="Times New Roman" w:hAnsi="Times New Roman" w:eastAsia="方正小标宋_GBK" w:cs="Times New Roman"/>
          <w:color w:val="000000"/>
          <w:sz w:val="44"/>
          <w:szCs w:val="44"/>
          <w:highlight w:val="none"/>
          <w:lang w:val="en-US" w:eastAsia="zh-CN"/>
        </w:rPr>
      </w:pPr>
    </w:p>
    <w:p w14:paraId="3381C4A8">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default" w:ascii="Times New Roman" w:hAnsi="Times New Roman" w:eastAsia="方正小标宋_GBK" w:cs="Times New Roman"/>
          <w:color w:val="000000"/>
          <w:kern w:val="2"/>
          <w:sz w:val="44"/>
          <w:szCs w:val="44"/>
          <w:highlight w:val="none"/>
          <w:lang w:val="en-US" w:eastAsia="zh-CN" w:bidi="ar-SA"/>
        </w:rPr>
      </w:pPr>
      <w:r>
        <w:rPr>
          <w:rFonts w:hint="default" w:ascii="Times New Roman" w:hAnsi="Times New Roman" w:eastAsia="方正小标宋_GBK" w:cs="Times New Roman"/>
          <w:color w:val="000000"/>
          <w:sz w:val="44"/>
          <w:szCs w:val="44"/>
          <w:highlight w:val="none"/>
          <w:lang w:val="en-US" w:eastAsia="zh-CN"/>
        </w:rPr>
        <w:t>公开</w:t>
      </w:r>
      <w:r>
        <w:rPr>
          <w:rFonts w:hint="eastAsia" w:ascii="Times New Roman" w:hAnsi="Times New Roman" w:eastAsia="方正小标宋_GBK" w:cs="Times New Roman"/>
          <w:color w:val="000000"/>
          <w:sz w:val="44"/>
          <w:szCs w:val="44"/>
          <w:highlight w:val="none"/>
          <w:lang w:val="en-US" w:eastAsia="zh-CN"/>
        </w:rPr>
        <w:t>比选</w:t>
      </w:r>
      <w:r>
        <w:rPr>
          <w:rFonts w:hint="eastAsia" w:eastAsia="方正小标宋_GBK" w:cs="Times New Roman"/>
          <w:color w:val="000000"/>
          <w:sz w:val="44"/>
          <w:szCs w:val="44"/>
          <w:highlight w:val="none"/>
          <w:lang w:val="en-US" w:eastAsia="zh-CN"/>
        </w:rPr>
        <w:t>采购文件</w:t>
      </w:r>
    </w:p>
    <w:p w14:paraId="5C15FE67">
      <w:pPr>
        <w:spacing w:line="600" w:lineRule="exact"/>
        <w:outlineLvl w:val="0"/>
        <w:rPr>
          <w:rFonts w:hint="default" w:ascii="Times New Roman" w:hAnsi="Times New Roman" w:eastAsia="黑体" w:cs="Times New Roman"/>
          <w:color w:val="000000"/>
          <w:sz w:val="52"/>
          <w:highlight w:val="none"/>
        </w:rPr>
      </w:pPr>
    </w:p>
    <w:p w14:paraId="187A6BA4">
      <w:pPr>
        <w:spacing w:line="600" w:lineRule="exact"/>
        <w:outlineLvl w:val="0"/>
        <w:rPr>
          <w:rFonts w:hint="default" w:ascii="Times New Roman" w:hAnsi="Times New Roman" w:eastAsia="黑体" w:cs="Times New Roman"/>
          <w:color w:val="000000"/>
          <w:sz w:val="52"/>
          <w:highlight w:val="none"/>
        </w:rPr>
      </w:pPr>
    </w:p>
    <w:p w14:paraId="0D9418F3">
      <w:pPr>
        <w:spacing w:line="600" w:lineRule="exact"/>
        <w:outlineLvl w:val="0"/>
        <w:rPr>
          <w:rFonts w:hint="default" w:ascii="Times New Roman" w:hAnsi="Times New Roman" w:eastAsia="黑体" w:cs="Times New Roman"/>
          <w:color w:val="000000"/>
          <w:sz w:val="52"/>
          <w:highlight w:val="none"/>
        </w:rPr>
      </w:pPr>
    </w:p>
    <w:p w14:paraId="528F1C4A">
      <w:pPr>
        <w:spacing w:line="600" w:lineRule="exact"/>
        <w:outlineLvl w:val="0"/>
        <w:rPr>
          <w:rFonts w:hint="default" w:ascii="Times New Roman" w:hAnsi="Times New Roman" w:eastAsia="黑体" w:cs="Times New Roman"/>
          <w:color w:val="000000"/>
          <w:sz w:val="52"/>
          <w:highlight w:val="none"/>
        </w:rPr>
      </w:pPr>
    </w:p>
    <w:p w14:paraId="086140BB">
      <w:pPr>
        <w:spacing w:line="600" w:lineRule="exact"/>
        <w:outlineLvl w:val="0"/>
        <w:rPr>
          <w:rFonts w:hint="default" w:ascii="Times New Roman" w:hAnsi="Times New Roman" w:eastAsia="黑体" w:cs="Times New Roman"/>
          <w:color w:val="000000"/>
          <w:sz w:val="52"/>
          <w:highlight w:val="none"/>
        </w:rPr>
      </w:pPr>
    </w:p>
    <w:p w14:paraId="4F72AB96">
      <w:pPr>
        <w:rPr>
          <w:rFonts w:hint="default" w:ascii="Times New Roman" w:hAnsi="Times New Roman" w:cs="Times New Roman"/>
          <w:color w:val="000000"/>
          <w:sz w:val="36"/>
          <w:szCs w:val="36"/>
          <w:highlight w:val="none"/>
        </w:rPr>
      </w:pPr>
    </w:p>
    <w:p w14:paraId="34F690A3">
      <w:pPr>
        <w:keepNext w:val="0"/>
        <w:keepLines w:val="0"/>
        <w:pageBreakBefore w:val="0"/>
        <w:widowControl w:val="0"/>
        <w:kinsoku/>
        <w:wordWrap/>
        <w:overflowPunct/>
        <w:topLinePunct w:val="0"/>
        <w:autoSpaceDE/>
        <w:autoSpaceDN/>
        <w:bidi w:val="0"/>
        <w:adjustRightInd/>
        <w:spacing w:line="480" w:lineRule="exact"/>
        <w:ind w:firstLine="1280" w:firstLineChars="400"/>
        <w:jc w:val="both"/>
        <w:textAlignment w:val="auto"/>
        <w:outlineLvl w:val="0"/>
        <w:rPr>
          <w:rFonts w:hint="default" w:eastAsia="方正小标宋_GBK" w:cs="Times New Roman"/>
          <w:color w:val="000000"/>
          <w:sz w:val="32"/>
          <w:szCs w:val="32"/>
          <w:highlight w:val="none"/>
          <w:lang w:val="en-US" w:eastAsia="zh-CN"/>
        </w:rPr>
      </w:pPr>
      <w:r>
        <w:rPr>
          <w:rFonts w:hint="default" w:ascii="Times New Roman" w:hAnsi="Times New Roman" w:eastAsia="方正小标宋_GBK" w:cs="Times New Roman"/>
          <w:color w:val="000000"/>
          <w:sz w:val="32"/>
          <w:szCs w:val="32"/>
          <w:highlight w:val="none"/>
        </w:rPr>
        <w:t>采购文件编号</w:t>
      </w:r>
      <w:r>
        <w:rPr>
          <w:rFonts w:hint="default" w:ascii="Times New Roman" w:hAnsi="Times New Roman" w:eastAsia="仿宋" w:cs="Times New Roman"/>
          <w:b/>
          <w:color w:val="000000"/>
          <w:sz w:val="32"/>
          <w:highlight w:val="none"/>
        </w:rPr>
        <w:t>：</w:t>
      </w:r>
      <w:r>
        <w:rPr>
          <w:rFonts w:hint="default" w:ascii="Times New Roman" w:hAnsi="Times New Roman" w:eastAsia="方正小标宋_GBK" w:cs="Times New Roman"/>
          <w:color w:val="000000"/>
          <w:sz w:val="32"/>
          <w:szCs w:val="32"/>
          <w:highlight w:val="none"/>
        </w:rPr>
        <w:t>HHYY-</w:t>
      </w:r>
      <w:r>
        <w:rPr>
          <w:rFonts w:hint="eastAsia" w:eastAsia="方正小标宋_GBK" w:cs="Times New Roman"/>
          <w:color w:val="000000"/>
          <w:sz w:val="32"/>
          <w:szCs w:val="32"/>
          <w:highlight w:val="none"/>
          <w:lang w:val="en-US" w:eastAsia="zh-CN"/>
        </w:rPr>
        <w:t>XXZX</w:t>
      </w:r>
      <w:r>
        <w:rPr>
          <w:rFonts w:hint="default" w:ascii="Times New Roman" w:hAnsi="Times New Roman" w:eastAsia="方正小标宋_GBK" w:cs="Times New Roman"/>
          <w:color w:val="000000"/>
          <w:sz w:val="32"/>
          <w:szCs w:val="32"/>
          <w:highlight w:val="none"/>
        </w:rPr>
        <w:t>-202</w:t>
      </w:r>
      <w:r>
        <w:rPr>
          <w:rFonts w:hint="eastAsia" w:eastAsia="方正小标宋_GBK" w:cs="Times New Roman"/>
          <w:color w:val="000000"/>
          <w:sz w:val="32"/>
          <w:szCs w:val="32"/>
          <w:highlight w:val="none"/>
          <w:lang w:val="en-US" w:eastAsia="zh-CN"/>
        </w:rPr>
        <w:t>6</w:t>
      </w:r>
      <w:r>
        <w:rPr>
          <w:rFonts w:hint="default" w:ascii="Times New Roman" w:hAnsi="Times New Roman" w:eastAsia="方正小标宋_GBK" w:cs="Times New Roman"/>
          <w:color w:val="000000"/>
          <w:sz w:val="32"/>
          <w:szCs w:val="32"/>
          <w:highlight w:val="none"/>
        </w:rPr>
        <w:t>-</w:t>
      </w:r>
      <w:r>
        <w:rPr>
          <w:rFonts w:hint="eastAsia" w:eastAsia="方正小标宋_GBK" w:cs="Times New Roman"/>
          <w:color w:val="000000"/>
          <w:sz w:val="32"/>
          <w:szCs w:val="32"/>
          <w:highlight w:val="none"/>
          <w:lang w:val="en-US" w:eastAsia="zh-CN"/>
        </w:rPr>
        <w:t>09-1</w:t>
      </w:r>
    </w:p>
    <w:p w14:paraId="24CFB547">
      <w:pPr>
        <w:keepNext w:val="0"/>
        <w:keepLines w:val="0"/>
        <w:pageBreakBefore w:val="0"/>
        <w:widowControl w:val="0"/>
        <w:kinsoku/>
        <w:wordWrap/>
        <w:overflowPunct/>
        <w:topLinePunct w:val="0"/>
        <w:autoSpaceDE/>
        <w:autoSpaceDN/>
        <w:bidi w:val="0"/>
        <w:adjustRightInd/>
        <w:spacing w:line="480" w:lineRule="exact"/>
        <w:ind w:firstLine="1280" w:firstLineChars="400"/>
        <w:jc w:val="both"/>
        <w:textAlignment w:val="auto"/>
        <w:outlineLvl w:val="0"/>
        <w:rPr>
          <w:rFonts w:hint="eastAsia" w:ascii="Times New Roman" w:hAnsi="Times New Roman" w:eastAsia="方正小标宋_GBK" w:cs="Times New Roman"/>
          <w:color w:val="000000"/>
          <w:sz w:val="32"/>
          <w:szCs w:val="32"/>
          <w:highlight w:val="none"/>
          <w:lang w:val="en-US" w:eastAsia="zh-CN"/>
        </w:rPr>
      </w:pPr>
      <w:r>
        <w:rPr>
          <w:rFonts w:hint="default" w:ascii="Times New Roman" w:hAnsi="Times New Roman" w:eastAsia="方正小标宋_GBK" w:cs="Times New Roman"/>
          <w:color w:val="auto"/>
          <w:sz w:val="32"/>
          <w:szCs w:val="32"/>
          <w:highlight w:val="none"/>
        </w:rPr>
        <w:t>项目名称：</w:t>
      </w:r>
      <w:r>
        <w:rPr>
          <w:rFonts w:hint="eastAsia" w:ascii="Times New Roman" w:hAnsi="Times New Roman" w:eastAsia="方正小标宋_GBK" w:cs="Times New Roman"/>
          <w:color w:val="000000"/>
          <w:sz w:val="32"/>
          <w:szCs w:val="32"/>
          <w:highlight w:val="none"/>
        </w:rPr>
        <w:t>安全终端授权服务</w:t>
      </w:r>
    </w:p>
    <w:p w14:paraId="557BB5D1">
      <w:pPr>
        <w:ind w:firstLine="1920" w:firstLineChars="600"/>
        <w:rPr>
          <w:rFonts w:hint="default" w:ascii="Times New Roman" w:hAnsi="Times New Roman" w:eastAsia="仿宋" w:cs="Times New Roman"/>
          <w:color w:val="000000"/>
          <w:sz w:val="32"/>
          <w:szCs w:val="32"/>
          <w:highlight w:val="none"/>
        </w:rPr>
      </w:pPr>
    </w:p>
    <w:p w14:paraId="24BEE890">
      <w:pPr>
        <w:rPr>
          <w:rFonts w:hint="default" w:ascii="Times New Roman" w:hAnsi="Times New Roman" w:eastAsia="仿宋" w:cs="Times New Roman"/>
          <w:color w:val="000000"/>
          <w:sz w:val="32"/>
          <w:szCs w:val="32"/>
          <w:highlight w:val="none"/>
          <w:lang w:val="en-US"/>
        </w:rPr>
      </w:pPr>
    </w:p>
    <w:p w14:paraId="0BEC8A28">
      <w:pPr>
        <w:ind w:firstLine="1920" w:firstLineChars="600"/>
        <w:rPr>
          <w:rFonts w:hint="default" w:ascii="Times New Roman" w:hAnsi="Times New Roman" w:eastAsia="仿宋" w:cs="Times New Roman"/>
          <w:color w:val="000000"/>
          <w:sz w:val="32"/>
          <w:szCs w:val="32"/>
          <w:highlight w:val="none"/>
        </w:rPr>
      </w:pPr>
    </w:p>
    <w:p w14:paraId="11F74944">
      <w:pPr>
        <w:ind w:firstLine="1920" w:firstLineChars="600"/>
        <w:rPr>
          <w:rFonts w:hint="default" w:ascii="Times New Roman" w:hAnsi="Times New Roman" w:eastAsia="仿宋" w:cs="Times New Roman"/>
          <w:color w:val="000000"/>
          <w:sz w:val="32"/>
          <w:szCs w:val="32"/>
          <w:highlight w:val="none"/>
        </w:rPr>
      </w:pPr>
    </w:p>
    <w:p w14:paraId="3FFDC0C6">
      <w:pPr>
        <w:ind w:firstLine="1920" w:firstLineChars="600"/>
        <w:rPr>
          <w:rFonts w:hint="default" w:ascii="Times New Roman" w:hAnsi="Times New Roman" w:eastAsia="仿宋" w:cs="Times New Roman"/>
          <w:color w:val="000000"/>
          <w:sz w:val="32"/>
          <w:szCs w:val="32"/>
          <w:highlight w:val="none"/>
        </w:rPr>
      </w:pPr>
    </w:p>
    <w:p w14:paraId="48CC5363">
      <w:pPr>
        <w:ind w:firstLine="1920" w:firstLineChars="600"/>
        <w:rPr>
          <w:rFonts w:hint="default" w:ascii="Times New Roman" w:hAnsi="Times New Roman" w:eastAsia="仿宋" w:cs="Times New Roman"/>
          <w:color w:val="000000"/>
          <w:sz w:val="32"/>
          <w:szCs w:val="32"/>
          <w:highlight w:val="none"/>
        </w:rPr>
      </w:pPr>
    </w:p>
    <w:p w14:paraId="5D423503">
      <w:pPr>
        <w:rPr>
          <w:rFonts w:hint="default" w:ascii="Times New Roman" w:hAnsi="Times New Roman" w:eastAsia="仿宋" w:cs="Times New Roman"/>
          <w:color w:val="000000"/>
          <w:sz w:val="32"/>
          <w:szCs w:val="32"/>
          <w:highlight w:val="none"/>
        </w:rPr>
      </w:pPr>
    </w:p>
    <w:p w14:paraId="543D7800">
      <w:pPr>
        <w:ind w:firstLine="1920" w:firstLineChars="600"/>
        <w:rPr>
          <w:rFonts w:hint="default" w:ascii="Times New Roman" w:hAnsi="Times New Roman" w:eastAsia="仿宋" w:cs="Times New Roman"/>
          <w:color w:val="000000"/>
          <w:sz w:val="32"/>
          <w:szCs w:val="32"/>
          <w:highlight w:val="none"/>
        </w:rPr>
      </w:pPr>
    </w:p>
    <w:p w14:paraId="3DDE16CD">
      <w:pPr>
        <w:keepNext w:val="0"/>
        <w:keepLines w:val="0"/>
        <w:pageBreakBefore w:val="0"/>
        <w:widowControl w:val="0"/>
        <w:kinsoku/>
        <w:wordWrap/>
        <w:overflowPunct/>
        <w:topLinePunct w:val="0"/>
        <w:autoSpaceDE/>
        <w:autoSpaceDN/>
        <w:bidi w:val="0"/>
        <w:adjustRightInd/>
        <w:spacing w:line="480" w:lineRule="exact"/>
        <w:ind w:left="0" w:leftChars="0" w:firstLine="0" w:firstLineChars="0"/>
        <w:jc w:val="center"/>
        <w:textAlignment w:val="auto"/>
        <w:outlineLvl w:val="0"/>
        <w:rPr>
          <w:rFonts w:hint="eastAsia" w:eastAsia="方正小标宋_GBK" w:cs="Times New Roman"/>
          <w:b w:val="0"/>
          <w:bCs/>
          <w:color w:val="000000"/>
          <w:sz w:val="32"/>
          <w:szCs w:val="32"/>
          <w:highlight w:val="none"/>
          <w:lang w:eastAsia="zh-CN"/>
        </w:rPr>
      </w:pPr>
      <w:r>
        <w:rPr>
          <w:rFonts w:hint="default" w:ascii="Times New Roman" w:hAnsi="Times New Roman" w:eastAsia="方正小标宋_GBK" w:cs="Times New Roman"/>
          <w:b w:val="0"/>
          <w:bCs/>
          <w:color w:val="000000"/>
          <w:sz w:val="32"/>
          <w:szCs w:val="32"/>
          <w:highlight w:val="none"/>
        </w:rPr>
        <w:t>采购人：</w:t>
      </w:r>
      <w:r>
        <w:rPr>
          <w:rFonts w:hint="eastAsia" w:eastAsia="方正小标宋_GBK" w:cs="Times New Roman"/>
          <w:b w:val="0"/>
          <w:bCs/>
          <w:color w:val="000000"/>
          <w:sz w:val="32"/>
          <w:szCs w:val="32"/>
          <w:highlight w:val="none"/>
          <w:lang w:eastAsia="zh-CN"/>
        </w:rPr>
        <w:t>重庆市红十字会医院</w:t>
      </w:r>
    </w:p>
    <w:p w14:paraId="4AFBF17B">
      <w:pPr>
        <w:keepNext w:val="0"/>
        <w:keepLines w:val="0"/>
        <w:pageBreakBefore w:val="0"/>
        <w:widowControl w:val="0"/>
        <w:kinsoku/>
        <w:wordWrap/>
        <w:overflowPunct/>
        <w:topLinePunct w:val="0"/>
        <w:autoSpaceDE/>
        <w:autoSpaceDN/>
        <w:bidi w:val="0"/>
        <w:adjustRightInd/>
        <w:spacing w:line="480" w:lineRule="exact"/>
        <w:ind w:left="0" w:leftChars="0" w:firstLine="0" w:firstLineChars="0"/>
        <w:jc w:val="center"/>
        <w:textAlignment w:val="auto"/>
        <w:outlineLvl w:val="0"/>
        <w:rPr>
          <w:rFonts w:hint="default" w:ascii="Times New Roman" w:hAnsi="Times New Roman" w:eastAsia="方正小标宋_GBK" w:cs="Times New Roman"/>
          <w:color w:val="auto"/>
          <w:sz w:val="32"/>
          <w:szCs w:val="32"/>
          <w:highlight w:val="none"/>
          <w:lang w:eastAsia="zh-CN"/>
        </w:rPr>
        <w:sectPr>
          <w:footerReference r:id="rId3" w:type="default"/>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小标宋_GBK" w:cs="Times New Roman"/>
          <w:color w:val="auto"/>
          <w:sz w:val="32"/>
          <w:szCs w:val="32"/>
          <w:highlight w:val="none"/>
        </w:rPr>
        <w:t>二〇二</w:t>
      </w:r>
      <w:r>
        <w:rPr>
          <w:rFonts w:hint="eastAsia" w:eastAsia="方正小标宋_GBK" w:cs="Times New Roman"/>
          <w:color w:val="auto"/>
          <w:sz w:val="32"/>
          <w:szCs w:val="32"/>
          <w:highlight w:val="none"/>
          <w:lang w:val="en-US" w:eastAsia="zh-CN"/>
        </w:rPr>
        <w:t>六</w:t>
      </w:r>
      <w:r>
        <w:rPr>
          <w:rFonts w:hint="default" w:ascii="Times New Roman" w:hAnsi="Times New Roman" w:eastAsia="方正小标宋_GBK" w:cs="Times New Roman"/>
          <w:color w:val="auto"/>
          <w:sz w:val="32"/>
          <w:szCs w:val="32"/>
          <w:highlight w:val="none"/>
        </w:rPr>
        <w:t>年</w:t>
      </w:r>
      <w:r>
        <w:rPr>
          <w:rFonts w:hint="eastAsia" w:eastAsia="方正小标宋_GBK" w:cs="Times New Roman"/>
          <w:color w:val="auto"/>
          <w:sz w:val="32"/>
          <w:szCs w:val="32"/>
          <w:highlight w:val="none"/>
          <w:lang w:val="en-US" w:eastAsia="zh-CN"/>
        </w:rPr>
        <w:t>九</w:t>
      </w:r>
      <w:r>
        <w:rPr>
          <w:rFonts w:hint="default" w:ascii="Times New Roman" w:hAnsi="Times New Roman" w:eastAsia="方正小标宋_GBK" w:cs="Times New Roman"/>
          <w:color w:val="auto"/>
          <w:sz w:val="32"/>
          <w:szCs w:val="32"/>
          <w:highlight w:val="none"/>
          <w:lang w:eastAsia="zh-CN"/>
        </w:rPr>
        <w:t>月</w:t>
      </w:r>
    </w:p>
    <w:p w14:paraId="13E05A00">
      <w:pPr>
        <w:pStyle w:val="19"/>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第一篇</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采购邀请书</w:t>
      </w:r>
    </w:p>
    <w:p w14:paraId="199CDAC7">
      <w:pPr>
        <w:pStyle w:val="17"/>
        <w:bidi w:val="0"/>
        <w:rPr>
          <w:rFonts w:hint="default" w:ascii="Times New Roman" w:hAnsi="Times New Roman" w:cs="Times New Roman"/>
          <w:highlight w:val="none"/>
          <w:lang w:eastAsia="zh-CN"/>
        </w:rPr>
      </w:pPr>
      <w:r>
        <w:rPr>
          <w:rFonts w:hint="eastAsia" w:ascii="Times New Roman" w:hAnsi="Times New Roman" w:cs="Times New Roman"/>
          <w:highlight w:val="none"/>
          <w:lang w:eastAsia="zh-CN"/>
        </w:rPr>
        <w:t>重庆市红十字会医院</w:t>
      </w:r>
      <w:r>
        <w:rPr>
          <w:rFonts w:hint="eastAsia" w:ascii="Times New Roman" w:hAnsi="Times New Roman" w:cs="Times New Roman"/>
          <w:highlight w:val="none"/>
          <w:lang w:val="en-US" w:eastAsia="zh-CN"/>
        </w:rPr>
        <w:t>拟</w:t>
      </w:r>
      <w:r>
        <w:rPr>
          <w:rFonts w:hint="default" w:ascii="Times New Roman" w:hAnsi="Times New Roman" w:cs="Times New Roman"/>
          <w:highlight w:val="none"/>
          <w:lang w:eastAsia="zh-CN"/>
        </w:rPr>
        <w:t>对</w:t>
      </w:r>
      <w:r>
        <w:rPr>
          <w:rFonts w:hint="eastAsia" w:ascii="仿宋" w:hAnsi="仿宋" w:eastAsia="仿宋"/>
          <w:sz w:val="24"/>
          <w:szCs w:val="24"/>
        </w:rPr>
        <w:t>安全终端授权服务</w:t>
      </w:r>
      <w:r>
        <w:rPr>
          <w:rFonts w:hint="default" w:ascii="Times New Roman" w:hAnsi="Times New Roman" w:cs="Times New Roman"/>
          <w:highlight w:val="none"/>
          <w:lang w:eastAsia="zh-CN"/>
        </w:rPr>
        <w:t>进行公开比选，欢迎供应商参加响应。</w:t>
      </w:r>
    </w:p>
    <w:p w14:paraId="7384D3FC">
      <w:pPr>
        <w:pStyle w:val="18"/>
        <w:pageBreakBefore w:val="0"/>
        <w:widowControl w:val="0"/>
        <w:kinsoku/>
        <w:wordWrap/>
        <w:overflowPunct/>
        <w:topLinePunct w:val="0"/>
        <w:autoSpaceDE/>
        <w:autoSpaceDN/>
        <w:bidi w:val="0"/>
        <w:snapToGrid w:val="0"/>
        <w:spacing w:line="480" w:lineRule="atLeast"/>
        <w:textAlignment w:val="auto"/>
        <w:rPr>
          <w:rFonts w:hint="default" w:ascii="Times New Roman" w:hAnsi="Times New Roman" w:cs="Times New Roman"/>
          <w:highlight w:val="none"/>
        </w:rPr>
      </w:pPr>
      <w:bookmarkStart w:id="0" w:name="_Toc106034770"/>
      <w:bookmarkStart w:id="1" w:name="_Toc7758"/>
      <w:bookmarkStart w:id="2" w:name="_Toc18246"/>
      <w:bookmarkStart w:id="3" w:name="_Toc317775175"/>
      <w:bookmarkStart w:id="4" w:name="_Toc65660330"/>
      <w:bookmarkStart w:id="5" w:name="_Toc26091"/>
      <w:bookmarkStart w:id="6" w:name="_Toc313893526"/>
      <w:r>
        <w:rPr>
          <w:rFonts w:hint="default" w:ascii="Times New Roman" w:hAnsi="Times New Roman" w:cs="Times New Roman"/>
          <w:highlight w:val="none"/>
        </w:rPr>
        <w:t>一、</w:t>
      </w:r>
      <w:r>
        <w:rPr>
          <w:rFonts w:hint="default" w:ascii="Times New Roman" w:hAnsi="Times New Roman" w:cs="Times New Roman"/>
          <w:highlight w:val="none"/>
          <w:lang w:eastAsia="zh-CN"/>
        </w:rPr>
        <w:t>比选</w:t>
      </w:r>
      <w:r>
        <w:rPr>
          <w:rFonts w:hint="default" w:ascii="Times New Roman" w:hAnsi="Times New Roman" w:cs="Times New Roman"/>
          <w:highlight w:val="none"/>
        </w:rPr>
        <w:t>内容</w:t>
      </w:r>
      <w:bookmarkEnd w:id="0"/>
      <w:bookmarkEnd w:id="1"/>
      <w:bookmarkEnd w:id="2"/>
      <w:bookmarkEnd w:id="3"/>
      <w:bookmarkEnd w:id="4"/>
      <w:bookmarkEnd w:id="5"/>
      <w:bookmarkEnd w:id="6"/>
    </w:p>
    <w:tbl>
      <w:tblPr>
        <w:tblStyle w:val="13"/>
        <w:tblW w:w="4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2356"/>
        <w:gridCol w:w="1065"/>
        <w:gridCol w:w="1650"/>
        <w:gridCol w:w="1409"/>
      </w:tblGrid>
      <w:tr w14:paraId="5CE9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12" w:type="pct"/>
            <w:tcBorders>
              <w:top w:val="single" w:color="auto" w:sz="4" w:space="0"/>
              <w:left w:val="single" w:color="auto" w:sz="4" w:space="0"/>
              <w:right w:val="single" w:color="auto" w:sz="4" w:space="0"/>
            </w:tcBorders>
            <w:vAlign w:val="center"/>
          </w:tcPr>
          <w:p w14:paraId="4B5BFF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bCs/>
                <w:kern w:val="0"/>
                <w:sz w:val="21"/>
                <w:szCs w:val="24"/>
                <w:highlight w:val="none"/>
                <w:lang w:val="en-US" w:eastAsia="zh-CN"/>
              </w:rPr>
            </w:pPr>
            <w:r>
              <w:rPr>
                <w:rFonts w:hint="eastAsia" w:eastAsia="方正仿宋_GBK" w:cs="Times New Roman"/>
                <w:b/>
                <w:bCs/>
                <w:kern w:val="0"/>
                <w:sz w:val="21"/>
                <w:szCs w:val="24"/>
                <w:highlight w:val="none"/>
                <w:lang w:val="en-US" w:eastAsia="zh-CN"/>
              </w:rPr>
              <w:t>序号</w:t>
            </w:r>
          </w:p>
        </w:tc>
        <w:tc>
          <w:tcPr>
            <w:tcW w:w="1595" w:type="pct"/>
            <w:tcBorders>
              <w:top w:val="single" w:color="auto" w:sz="4" w:space="0"/>
              <w:left w:val="single" w:color="auto" w:sz="4" w:space="0"/>
              <w:right w:val="single" w:color="auto" w:sz="4" w:space="0"/>
            </w:tcBorders>
            <w:vAlign w:val="center"/>
          </w:tcPr>
          <w:p w14:paraId="4CDD99C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bCs/>
                <w:kern w:val="0"/>
                <w:sz w:val="21"/>
                <w:szCs w:val="24"/>
                <w:highlight w:val="none"/>
              </w:rPr>
            </w:pPr>
            <w:r>
              <w:rPr>
                <w:rFonts w:hint="default" w:ascii="Times New Roman" w:hAnsi="Times New Roman" w:eastAsia="方正仿宋_GBK" w:cs="Times New Roman"/>
                <w:b/>
                <w:bCs/>
                <w:kern w:val="0"/>
                <w:sz w:val="21"/>
                <w:szCs w:val="24"/>
                <w:highlight w:val="none"/>
                <w:lang w:eastAsia="zh-CN"/>
              </w:rPr>
              <w:t>项目</w:t>
            </w:r>
            <w:r>
              <w:rPr>
                <w:rFonts w:hint="default" w:ascii="Times New Roman" w:hAnsi="Times New Roman" w:eastAsia="方正仿宋_GBK" w:cs="Times New Roman"/>
                <w:b/>
                <w:bCs/>
                <w:kern w:val="0"/>
                <w:sz w:val="21"/>
                <w:szCs w:val="24"/>
                <w:highlight w:val="none"/>
              </w:rPr>
              <w:t>名称</w:t>
            </w:r>
          </w:p>
        </w:tc>
        <w:tc>
          <w:tcPr>
            <w:tcW w:w="721" w:type="pct"/>
            <w:tcBorders>
              <w:top w:val="single" w:color="auto" w:sz="4" w:space="0"/>
              <w:left w:val="single" w:color="auto" w:sz="4" w:space="0"/>
              <w:right w:val="single" w:color="auto" w:sz="4" w:space="0"/>
            </w:tcBorders>
            <w:shd w:val="clear" w:color="auto" w:fill="auto"/>
            <w:vAlign w:val="center"/>
          </w:tcPr>
          <w:p w14:paraId="122E498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bCs/>
                <w:kern w:val="0"/>
                <w:sz w:val="21"/>
                <w:szCs w:val="24"/>
                <w:highlight w:val="none"/>
                <w:lang w:val="en-US" w:eastAsia="zh-CN" w:bidi="ar-SA"/>
              </w:rPr>
            </w:pPr>
            <w:r>
              <w:rPr>
                <w:rFonts w:hint="default" w:ascii="Times New Roman" w:hAnsi="Times New Roman" w:eastAsia="方正仿宋_GBK" w:cs="Times New Roman"/>
                <w:b/>
                <w:bCs/>
                <w:kern w:val="0"/>
                <w:sz w:val="21"/>
                <w:szCs w:val="24"/>
                <w:highlight w:val="none"/>
                <w:lang w:val="en-US" w:eastAsia="zh-CN" w:bidi="ar-SA"/>
              </w:rPr>
              <w:t>服务期</w:t>
            </w:r>
          </w:p>
        </w:tc>
        <w:tc>
          <w:tcPr>
            <w:tcW w:w="1117" w:type="pct"/>
            <w:tcBorders>
              <w:top w:val="single" w:color="auto" w:sz="4" w:space="0"/>
              <w:left w:val="single" w:color="auto" w:sz="4" w:space="0"/>
              <w:right w:val="single" w:color="auto" w:sz="4" w:space="0"/>
            </w:tcBorders>
            <w:vAlign w:val="center"/>
          </w:tcPr>
          <w:p w14:paraId="1F95060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bCs/>
                <w:kern w:val="0"/>
                <w:sz w:val="21"/>
                <w:szCs w:val="24"/>
                <w:highlight w:val="none"/>
                <w:lang w:eastAsia="zh-CN"/>
              </w:rPr>
            </w:pPr>
            <w:r>
              <w:rPr>
                <w:rFonts w:hint="default" w:ascii="Times New Roman" w:hAnsi="Times New Roman" w:eastAsia="方正仿宋_GBK" w:cs="Times New Roman"/>
                <w:b/>
                <w:bCs/>
                <w:kern w:val="0"/>
                <w:sz w:val="21"/>
                <w:szCs w:val="24"/>
                <w:highlight w:val="none"/>
              </w:rPr>
              <w:t>最高限价（元）</w:t>
            </w:r>
          </w:p>
        </w:tc>
        <w:tc>
          <w:tcPr>
            <w:tcW w:w="953" w:type="pct"/>
            <w:tcBorders>
              <w:top w:val="single" w:color="auto" w:sz="4" w:space="0"/>
              <w:left w:val="single" w:color="auto" w:sz="4" w:space="0"/>
              <w:right w:val="single" w:color="auto" w:sz="4" w:space="0"/>
            </w:tcBorders>
            <w:vAlign w:val="center"/>
          </w:tcPr>
          <w:p w14:paraId="0B72F9B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bCs/>
                <w:kern w:val="0"/>
                <w:sz w:val="21"/>
                <w:szCs w:val="24"/>
                <w:highlight w:val="none"/>
              </w:rPr>
            </w:pPr>
            <w:r>
              <w:rPr>
                <w:rFonts w:hint="eastAsia" w:eastAsia="方正仿宋_GBK" w:cs="Times New Roman"/>
                <w:b/>
                <w:bCs/>
                <w:kern w:val="0"/>
                <w:sz w:val="21"/>
                <w:szCs w:val="24"/>
                <w:highlight w:val="none"/>
                <w:lang w:eastAsia="zh-CN"/>
              </w:rPr>
              <w:t>供应商</w:t>
            </w:r>
            <w:r>
              <w:rPr>
                <w:rFonts w:hint="default" w:ascii="Times New Roman" w:hAnsi="Times New Roman" w:eastAsia="方正仿宋_GBK" w:cs="Times New Roman"/>
                <w:b/>
                <w:bCs/>
                <w:kern w:val="0"/>
                <w:sz w:val="21"/>
                <w:szCs w:val="24"/>
                <w:highlight w:val="none"/>
              </w:rPr>
              <w:t>数量（名）</w:t>
            </w:r>
          </w:p>
        </w:tc>
      </w:tr>
      <w:tr w14:paraId="1120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2" w:type="pct"/>
            <w:tcBorders>
              <w:top w:val="single" w:color="auto" w:sz="4" w:space="0"/>
              <w:left w:val="single" w:color="auto" w:sz="4" w:space="0"/>
              <w:bottom w:val="single" w:color="auto" w:sz="4" w:space="0"/>
              <w:right w:val="single" w:color="auto" w:sz="4" w:space="0"/>
            </w:tcBorders>
            <w:vAlign w:val="center"/>
          </w:tcPr>
          <w:p w14:paraId="5FFB92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1"/>
                <w:szCs w:val="21"/>
                <w:highlight w:val="none"/>
                <w:lang w:val="en-US" w:eastAsia="zh-CN"/>
              </w:rPr>
            </w:pPr>
            <w:bookmarkStart w:id="7" w:name="_Hlk344477914"/>
            <w:r>
              <w:rPr>
                <w:rFonts w:hint="default" w:ascii="Times New Roman" w:hAnsi="Times New Roman" w:eastAsia="方正仿宋_GBK" w:cs="Times New Roman"/>
                <w:kern w:val="0"/>
                <w:sz w:val="21"/>
                <w:szCs w:val="21"/>
                <w:highlight w:val="none"/>
                <w:lang w:val="en-US" w:eastAsia="zh-CN"/>
              </w:rPr>
              <w:t>1</w:t>
            </w:r>
          </w:p>
        </w:tc>
        <w:tc>
          <w:tcPr>
            <w:tcW w:w="1595" w:type="pct"/>
            <w:tcBorders>
              <w:top w:val="single" w:color="auto" w:sz="4" w:space="0"/>
              <w:left w:val="single" w:color="auto" w:sz="4" w:space="0"/>
              <w:bottom w:val="single" w:color="auto" w:sz="4" w:space="0"/>
              <w:right w:val="single" w:color="auto" w:sz="4" w:space="0"/>
            </w:tcBorders>
            <w:vAlign w:val="center"/>
          </w:tcPr>
          <w:p w14:paraId="3A83053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lang w:val="en-US"/>
              </w:rPr>
            </w:pPr>
            <w:r>
              <w:rPr>
                <w:rFonts w:hint="eastAsia" w:ascii="仿宋" w:hAnsi="仿宋" w:eastAsia="仿宋"/>
                <w:sz w:val="24"/>
                <w:szCs w:val="24"/>
              </w:rPr>
              <w:t>安全终端授权服务</w:t>
            </w:r>
          </w:p>
        </w:tc>
        <w:tc>
          <w:tcPr>
            <w:tcW w:w="721" w:type="pct"/>
            <w:tcBorders>
              <w:top w:val="single" w:color="auto" w:sz="4" w:space="0"/>
              <w:left w:val="single" w:color="auto" w:sz="4" w:space="0"/>
              <w:bottom w:val="single" w:color="auto" w:sz="4" w:space="0"/>
              <w:right w:val="single" w:color="auto" w:sz="4" w:space="0"/>
            </w:tcBorders>
            <w:shd w:val="clear" w:color="auto" w:fill="auto"/>
            <w:vAlign w:val="center"/>
          </w:tcPr>
          <w:p w14:paraId="06FB887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1年</w:t>
            </w:r>
          </w:p>
        </w:tc>
        <w:tc>
          <w:tcPr>
            <w:tcW w:w="1117" w:type="pct"/>
            <w:tcBorders>
              <w:top w:val="single" w:color="auto" w:sz="4" w:space="0"/>
              <w:left w:val="single" w:color="auto" w:sz="4" w:space="0"/>
              <w:bottom w:val="single" w:color="auto" w:sz="4" w:space="0"/>
              <w:right w:val="single" w:color="auto" w:sz="4" w:space="0"/>
            </w:tcBorders>
            <w:vAlign w:val="center"/>
          </w:tcPr>
          <w:p w14:paraId="0119F9B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3.9万元</w:t>
            </w:r>
          </w:p>
        </w:tc>
        <w:tc>
          <w:tcPr>
            <w:tcW w:w="953" w:type="pct"/>
            <w:tcBorders>
              <w:top w:val="single" w:color="auto" w:sz="4" w:space="0"/>
              <w:left w:val="single" w:color="auto" w:sz="4" w:space="0"/>
              <w:bottom w:val="single" w:color="auto" w:sz="4" w:space="0"/>
              <w:right w:val="single" w:color="auto" w:sz="4" w:space="0"/>
            </w:tcBorders>
            <w:vAlign w:val="center"/>
          </w:tcPr>
          <w:p w14:paraId="7CEBA77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1</w:t>
            </w:r>
          </w:p>
        </w:tc>
      </w:tr>
      <w:bookmarkEnd w:id="7"/>
    </w:tbl>
    <w:p w14:paraId="34E9DC72">
      <w:pPr>
        <w:pStyle w:val="17"/>
        <w:numPr>
          <w:ilvl w:val="0"/>
          <w:numId w:val="1"/>
        </w:numPr>
        <w:bidi w:val="0"/>
        <w:rPr>
          <w:rFonts w:hint="default" w:ascii="Times New Roman" w:hAnsi="Times New Roman" w:eastAsia="方正黑体_GBK" w:cs="Times New Roman"/>
          <w:kern w:val="2"/>
          <w:sz w:val="24"/>
          <w:szCs w:val="24"/>
          <w:highlight w:val="none"/>
          <w:lang w:val="en-US" w:eastAsia="zh-CN" w:bidi="ar-SA"/>
        </w:rPr>
      </w:pPr>
      <w:r>
        <w:rPr>
          <w:rFonts w:hint="default" w:ascii="Times New Roman" w:hAnsi="Times New Roman" w:eastAsia="方正黑体_GBK" w:cs="Times New Roman"/>
          <w:kern w:val="2"/>
          <w:sz w:val="24"/>
          <w:szCs w:val="24"/>
          <w:highlight w:val="none"/>
          <w:lang w:val="en-US" w:eastAsia="zh-CN" w:bidi="ar-SA"/>
        </w:rPr>
        <w:t>资金来源</w:t>
      </w:r>
    </w:p>
    <w:p w14:paraId="0F1A20DF">
      <w:pPr>
        <w:pStyle w:val="17"/>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default" w:ascii="Times New Roman" w:hAnsi="Times New Roman"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单位</w:t>
      </w:r>
      <w:r>
        <w:rPr>
          <w:rFonts w:hint="default" w:ascii="Times New Roman" w:hAnsi="Times New Roman" w:eastAsia="方正仿宋_GBK" w:cs="Times New Roman"/>
          <w:kern w:val="2"/>
          <w:sz w:val="24"/>
          <w:szCs w:val="24"/>
          <w:highlight w:val="none"/>
          <w:u w:val="single"/>
          <w:lang w:val="en-US" w:eastAsia="zh-CN" w:bidi="ar-SA"/>
        </w:rPr>
        <w:t>自筹资金</w:t>
      </w:r>
    </w:p>
    <w:p w14:paraId="228A37A4">
      <w:pPr>
        <w:pStyle w:val="18"/>
        <w:numPr>
          <w:ilvl w:val="0"/>
          <w:numId w:val="1"/>
        </w:numPr>
        <w:bidi w:val="0"/>
        <w:ind w:left="0" w:leftChars="0" w:firstLine="48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供应商资格要求</w:t>
      </w:r>
    </w:p>
    <w:p w14:paraId="717AC59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合格供应商应首先符合政府采购法第二十二条规定的基本条件，同时符合根据该项目特点设置的特定资格条件。</w:t>
      </w:r>
    </w:p>
    <w:p w14:paraId="6BF128D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（一）基本资格条件</w:t>
      </w:r>
    </w:p>
    <w:p w14:paraId="160F94E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1.具有独立承担民事责任的能力；</w:t>
      </w:r>
    </w:p>
    <w:p w14:paraId="12F5680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2.具有良好的商业信誉和健全的财务会计制度；</w:t>
      </w:r>
    </w:p>
    <w:p w14:paraId="2084243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3.具有履行合同所必需的设备和专业技术能力；</w:t>
      </w:r>
    </w:p>
    <w:p w14:paraId="29C3F08E">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4.有依法缴纳税收和社会保障资金的良好记录；</w:t>
      </w:r>
    </w:p>
    <w:p w14:paraId="374FE63D">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5.参加政府采购活动前三年内，在经营活动中没有重大违法记录；</w:t>
      </w:r>
    </w:p>
    <w:p w14:paraId="67EC141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6.法律、行政法规规定的其他条件。</w:t>
      </w:r>
    </w:p>
    <w:p w14:paraId="22F91B1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（二）本项目的特定资格条件</w:t>
      </w:r>
    </w:p>
    <w:p w14:paraId="6F088C6E">
      <w:pPr>
        <w:pStyle w:val="17"/>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无</w:t>
      </w:r>
    </w:p>
    <w:p w14:paraId="533057F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四、比选有关说明</w:t>
      </w:r>
    </w:p>
    <w:p w14:paraId="1163893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（一）采购文件的获取：凡有意参加比选的供应商，请在</w:t>
      </w:r>
      <w:r>
        <w:rPr>
          <w:rFonts w:hint="eastAsia" w:ascii="Times New Roman" w:hAnsi="Times New Roman" w:cs="Times New Roman"/>
          <w:highlight w:val="none"/>
          <w:u w:val="single"/>
          <w:lang w:val="en-US" w:eastAsia="zh-CN"/>
        </w:rPr>
        <w:t>重庆市红十字会医院</w:t>
      </w:r>
      <w:r>
        <w:rPr>
          <w:rFonts w:hint="default" w:ascii="Times New Roman" w:hAnsi="Times New Roman" w:cs="Times New Roman"/>
          <w:highlight w:val="none"/>
          <w:u w:val="single"/>
          <w:lang w:val="en-US" w:eastAsia="zh-CN"/>
        </w:rPr>
        <w:t>官网https://www.cqshszhyy.cn/</w:t>
      </w:r>
      <w:r>
        <w:rPr>
          <w:rFonts w:hint="default" w:ascii="Times New Roman" w:hAnsi="Times New Roman" w:cs="Times New Roman"/>
          <w:highlight w:val="none"/>
          <w:lang w:val="en-US" w:eastAsia="zh-CN"/>
        </w:rPr>
        <w:t>下载采购文件、澄清等报价前公布的所有项目资料，无论供应商下载或领取与否，均视为已知晓所有实质性要求内容。</w:t>
      </w:r>
    </w:p>
    <w:p w14:paraId="5B05C909">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（二）采购文件公告期限：自采购公告发布之日起三个工作日。</w:t>
      </w:r>
    </w:p>
    <w:p w14:paraId="181EE98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（三）采购文件提供期限及售价：</w:t>
      </w:r>
    </w:p>
    <w:p w14:paraId="0170AAB6">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1.采购文件提供期限：同采购文件公告期限。</w:t>
      </w:r>
    </w:p>
    <w:p w14:paraId="28A3DFBF">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2.采购文件售价：人民币</w:t>
      </w:r>
      <w:r>
        <w:rPr>
          <w:rFonts w:hint="default" w:ascii="Times New Roman" w:hAnsi="Times New Roman" w:cs="Times New Roman"/>
          <w:highlight w:val="none"/>
          <w:u w:val="single"/>
          <w:lang w:val="en-US" w:eastAsia="zh-CN"/>
        </w:rPr>
        <w:t>0.00</w:t>
      </w:r>
      <w:r>
        <w:rPr>
          <w:rFonts w:hint="default" w:ascii="Times New Roman" w:hAnsi="Times New Roman" w:cs="Times New Roman"/>
          <w:highlight w:val="none"/>
          <w:lang w:val="en-US" w:eastAsia="zh-CN"/>
        </w:rPr>
        <w:t>元/包。</w:t>
      </w:r>
    </w:p>
    <w:p w14:paraId="17C51849">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（四）递交响应文件地点：</w:t>
      </w:r>
      <w:r>
        <w:rPr>
          <w:rFonts w:hint="eastAsia" w:ascii="Times New Roman" w:hAnsi="Times New Roman" w:cs="Times New Roman"/>
          <w:highlight w:val="none"/>
          <w:u w:val="single"/>
          <w:lang w:val="en-US" w:eastAsia="zh-CN"/>
        </w:rPr>
        <w:t>重庆市红十字会医院</w:t>
      </w:r>
      <w:r>
        <w:rPr>
          <w:rFonts w:hint="default" w:ascii="Times New Roman" w:hAnsi="Times New Roman" w:cs="Times New Roman"/>
          <w:highlight w:val="none"/>
          <w:u w:val="single"/>
          <w:lang w:val="en-US" w:eastAsia="zh-CN"/>
        </w:rPr>
        <w:t>2号楼1层眼科会议室。</w:t>
      </w:r>
      <w:bookmarkStart w:id="59" w:name="_GoBack"/>
      <w:bookmarkEnd w:id="59"/>
    </w:p>
    <w:p w14:paraId="459248C5">
      <w:pPr>
        <w:pStyle w:val="17"/>
        <w:bidi w:val="0"/>
        <w:rPr>
          <w:rFonts w:hint="default" w:ascii="Times New Roman" w:hAnsi="Times New Roman" w:cs="Times New Roman"/>
          <w:highlight w:val="yellow"/>
          <w:lang w:val="en-US" w:eastAsia="zh-CN"/>
        </w:rPr>
      </w:pPr>
      <w:r>
        <w:rPr>
          <w:rFonts w:hint="default" w:ascii="Times New Roman" w:hAnsi="Times New Roman" w:cs="Times New Roman"/>
          <w:highlight w:val="yellow"/>
          <w:lang w:val="en-US" w:eastAsia="zh-CN"/>
        </w:rPr>
        <w:t>（五）递交响应文件开始及截止时间：</w:t>
      </w:r>
      <w:r>
        <w:rPr>
          <w:rFonts w:hint="eastAsia" w:ascii="Times New Roman" w:hAnsi="Times New Roman" w:cs="Times New Roman"/>
          <w:highlight w:val="yellow"/>
          <w:u w:val="single"/>
          <w:lang w:val="en-US" w:eastAsia="zh-CN"/>
        </w:rPr>
        <w:t>2026</w:t>
      </w:r>
      <w:r>
        <w:rPr>
          <w:rFonts w:hint="default" w:ascii="Times New Roman" w:hAnsi="Times New Roman" w:cs="Times New Roman"/>
          <w:highlight w:val="yellow"/>
          <w:u w:val="single"/>
          <w:lang w:val="en-US" w:eastAsia="zh-CN"/>
        </w:rPr>
        <w:t>年</w:t>
      </w:r>
      <w:r>
        <w:rPr>
          <w:rFonts w:hint="eastAsia" w:ascii="Times New Roman" w:hAnsi="Times New Roman" w:cs="Times New Roman"/>
          <w:highlight w:val="yellow"/>
          <w:u w:val="single"/>
          <w:lang w:val="en-US" w:eastAsia="zh-CN"/>
        </w:rPr>
        <w:t>9</w:t>
      </w:r>
      <w:r>
        <w:rPr>
          <w:rFonts w:hint="default" w:ascii="Times New Roman" w:hAnsi="Times New Roman" w:cs="Times New Roman"/>
          <w:highlight w:val="yellow"/>
          <w:u w:val="single"/>
          <w:lang w:val="en-US" w:eastAsia="zh-CN"/>
        </w:rPr>
        <w:t>月</w:t>
      </w:r>
      <w:r>
        <w:rPr>
          <w:rFonts w:hint="eastAsia" w:ascii="Times New Roman" w:hAnsi="Times New Roman" w:cs="Times New Roman"/>
          <w:highlight w:val="yellow"/>
          <w:u w:val="single"/>
          <w:lang w:val="en-US" w:eastAsia="zh-CN"/>
        </w:rPr>
        <w:t>15</w:t>
      </w:r>
      <w:r>
        <w:rPr>
          <w:rFonts w:hint="default" w:ascii="Times New Roman" w:hAnsi="Times New Roman" w:cs="Times New Roman"/>
          <w:highlight w:val="yellow"/>
          <w:u w:val="single"/>
          <w:lang w:val="en-US" w:eastAsia="zh-CN"/>
        </w:rPr>
        <w:t>日 北京时间</w:t>
      </w:r>
      <w:r>
        <w:rPr>
          <w:rFonts w:hint="eastAsia" w:ascii="Times New Roman" w:hAnsi="Times New Roman" w:cs="Times New Roman"/>
          <w:highlight w:val="yellow"/>
          <w:u w:val="single"/>
          <w:lang w:val="en-US" w:eastAsia="zh-CN"/>
        </w:rPr>
        <w:t>14</w:t>
      </w:r>
      <w:r>
        <w:rPr>
          <w:rFonts w:hint="default" w:ascii="Times New Roman" w:hAnsi="Times New Roman" w:cs="Times New Roman"/>
          <w:highlight w:val="yellow"/>
          <w:u w:val="single"/>
          <w:lang w:val="en-US" w:eastAsia="zh-CN"/>
        </w:rPr>
        <w:t>:</w:t>
      </w:r>
      <w:r>
        <w:rPr>
          <w:rFonts w:hint="eastAsia" w:ascii="Times New Roman" w:hAnsi="Times New Roman" w:cs="Times New Roman"/>
          <w:highlight w:val="yellow"/>
          <w:u w:val="single"/>
          <w:lang w:val="en-US" w:eastAsia="zh-CN"/>
        </w:rPr>
        <w:t>00</w:t>
      </w:r>
      <w:r>
        <w:rPr>
          <w:rFonts w:hint="default" w:ascii="Times New Roman" w:hAnsi="Times New Roman" w:cs="Times New Roman"/>
          <w:highlight w:val="yellow"/>
          <w:u w:val="single"/>
          <w:lang w:val="en-US" w:eastAsia="zh-CN"/>
        </w:rPr>
        <w:t>-</w:t>
      </w:r>
      <w:r>
        <w:rPr>
          <w:rFonts w:hint="eastAsia" w:ascii="Times New Roman" w:hAnsi="Times New Roman" w:cs="Times New Roman"/>
          <w:highlight w:val="yellow"/>
          <w:u w:val="single"/>
          <w:lang w:val="en-US" w:eastAsia="zh-CN"/>
        </w:rPr>
        <w:t>14</w:t>
      </w:r>
      <w:r>
        <w:rPr>
          <w:rFonts w:hint="default" w:ascii="Times New Roman" w:hAnsi="Times New Roman" w:cs="Times New Roman"/>
          <w:highlight w:val="yellow"/>
          <w:u w:val="single"/>
          <w:lang w:val="en-US" w:eastAsia="zh-CN"/>
        </w:rPr>
        <w:t>:</w:t>
      </w:r>
      <w:r>
        <w:rPr>
          <w:rFonts w:hint="eastAsia" w:ascii="Times New Roman" w:hAnsi="Times New Roman" w:cs="Times New Roman"/>
          <w:highlight w:val="yellow"/>
          <w:u w:val="single"/>
          <w:lang w:val="en-US" w:eastAsia="zh-CN"/>
        </w:rPr>
        <w:t>30</w:t>
      </w:r>
      <w:r>
        <w:rPr>
          <w:rFonts w:hint="default" w:ascii="Times New Roman" w:hAnsi="Times New Roman" w:cs="Times New Roman"/>
          <w:highlight w:val="yellow"/>
          <w:lang w:val="en-US" w:eastAsia="zh-CN"/>
        </w:rPr>
        <w:t>（其他时间不接受任何形式的送达）。</w:t>
      </w:r>
    </w:p>
    <w:p w14:paraId="076020D3">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yellow"/>
          <w:lang w:val="en-US" w:eastAsia="zh-CN"/>
        </w:rPr>
        <w:t>（六）评审时间：</w:t>
      </w:r>
      <w:r>
        <w:rPr>
          <w:rFonts w:hint="eastAsia" w:ascii="Times New Roman" w:hAnsi="Times New Roman" w:cs="Times New Roman"/>
          <w:highlight w:val="yellow"/>
          <w:u w:val="single"/>
          <w:lang w:val="en-US" w:eastAsia="zh-CN"/>
        </w:rPr>
        <w:t>2026</w:t>
      </w:r>
      <w:r>
        <w:rPr>
          <w:rFonts w:hint="default" w:ascii="Times New Roman" w:hAnsi="Times New Roman" w:cs="Times New Roman"/>
          <w:highlight w:val="yellow"/>
          <w:u w:val="single"/>
          <w:lang w:val="en-US" w:eastAsia="zh-CN"/>
        </w:rPr>
        <w:t>年</w:t>
      </w:r>
      <w:r>
        <w:rPr>
          <w:rFonts w:hint="eastAsia" w:ascii="Times New Roman" w:hAnsi="Times New Roman" w:cs="Times New Roman"/>
          <w:highlight w:val="yellow"/>
          <w:u w:val="single"/>
          <w:lang w:val="en-US" w:eastAsia="zh-CN"/>
        </w:rPr>
        <w:t>9</w:t>
      </w:r>
      <w:r>
        <w:rPr>
          <w:rFonts w:hint="default" w:ascii="Times New Roman" w:hAnsi="Times New Roman" w:cs="Times New Roman"/>
          <w:highlight w:val="yellow"/>
          <w:u w:val="single"/>
          <w:lang w:val="en-US" w:eastAsia="zh-CN"/>
        </w:rPr>
        <w:t>月</w:t>
      </w:r>
      <w:r>
        <w:rPr>
          <w:rFonts w:hint="eastAsia" w:ascii="Times New Roman" w:hAnsi="Times New Roman" w:cs="Times New Roman"/>
          <w:highlight w:val="yellow"/>
          <w:u w:val="single"/>
          <w:lang w:val="en-US" w:eastAsia="zh-CN"/>
        </w:rPr>
        <w:t xml:space="preserve"> 15 </w:t>
      </w:r>
      <w:r>
        <w:rPr>
          <w:rFonts w:hint="default" w:ascii="Times New Roman" w:hAnsi="Times New Roman" w:cs="Times New Roman"/>
          <w:highlight w:val="yellow"/>
          <w:u w:val="single"/>
          <w:lang w:val="en-US" w:eastAsia="zh-CN"/>
        </w:rPr>
        <w:t>日 北京时间</w:t>
      </w:r>
      <w:r>
        <w:rPr>
          <w:rFonts w:hint="eastAsia" w:ascii="Times New Roman" w:hAnsi="Times New Roman" w:cs="Times New Roman"/>
          <w:highlight w:val="yellow"/>
          <w:u w:val="single"/>
          <w:lang w:val="en-US" w:eastAsia="zh-CN"/>
        </w:rPr>
        <w:t>14</w:t>
      </w:r>
      <w:r>
        <w:rPr>
          <w:rFonts w:hint="default" w:ascii="Times New Roman" w:hAnsi="Times New Roman" w:cs="Times New Roman"/>
          <w:highlight w:val="yellow"/>
          <w:u w:val="single"/>
          <w:lang w:val="en-US" w:eastAsia="zh-CN"/>
        </w:rPr>
        <w:t>:</w:t>
      </w:r>
      <w:r>
        <w:rPr>
          <w:rFonts w:hint="eastAsia" w:ascii="Times New Roman" w:hAnsi="Times New Roman" w:cs="Times New Roman"/>
          <w:highlight w:val="yellow"/>
          <w:u w:val="single"/>
          <w:lang w:val="en-US" w:eastAsia="zh-CN"/>
        </w:rPr>
        <w:t>30</w:t>
      </w:r>
      <w:r>
        <w:rPr>
          <w:rFonts w:hint="default" w:ascii="Times New Roman" w:hAnsi="Times New Roman" w:cs="Times New Roman"/>
          <w:highlight w:val="yellow"/>
          <w:lang w:val="en-US" w:eastAsia="zh-CN"/>
        </w:rPr>
        <w:t>，迟到者视为自动放弃投标。</w:t>
      </w:r>
    </w:p>
    <w:p w14:paraId="00CC8B73">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（七）评审地点：</w:t>
      </w:r>
      <w:r>
        <w:rPr>
          <w:rFonts w:hint="default" w:ascii="Times New Roman" w:hAnsi="Times New Roman" w:cs="Times New Roman"/>
          <w:highlight w:val="none"/>
          <w:u w:val="single"/>
          <w:lang w:val="en-US" w:eastAsia="zh-CN"/>
        </w:rPr>
        <w:t>同递交响应文件地点。</w:t>
      </w:r>
    </w:p>
    <w:p w14:paraId="311FE0ED">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五、</w:t>
      </w:r>
      <w:r>
        <w:rPr>
          <w:rFonts w:hint="default" w:ascii="Times New Roman" w:hAnsi="Times New Roman" w:cs="Times New Roman"/>
          <w:highlight w:val="none"/>
        </w:rPr>
        <w:t>其它有关规定</w:t>
      </w:r>
    </w:p>
    <w:p w14:paraId="539DB08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（一）单位负责人为同一人或者存在直接控股、管理关系的不同</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，不得参加同一合同项（包）下的采购活动。</w:t>
      </w:r>
    </w:p>
    <w:p w14:paraId="163E5449">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（二）超过提交截止时间、不按本采购文件规定密封的投标，恕不接受。</w:t>
      </w:r>
    </w:p>
    <w:p w14:paraId="440B6E9F">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（三）比选费用：无论比选结果如何，供应商参与本项目比选的所有费用均应由供应商自行承担。</w:t>
      </w:r>
    </w:p>
    <w:p w14:paraId="4A78AB0D">
      <w:pPr>
        <w:pStyle w:val="17"/>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（四）本项目不接受联合体参与报价，否则按无效处理。</w:t>
      </w:r>
    </w:p>
    <w:p w14:paraId="120BAE96">
      <w:pPr>
        <w:pStyle w:val="17"/>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2CF681D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六、联系方式</w:t>
      </w:r>
    </w:p>
    <w:p w14:paraId="221B6894">
      <w:pPr>
        <w:pStyle w:val="17"/>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采购人：</w:t>
      </w:r>
      <w:r>
        <w:rPr>
          <w:rFonts w:hint="eastAsia" w:ascii="Times New Roman" w:hAnsi="Times New Roman" w:cs="Times New Roman"/>
          <w:highlight w:val="none"/>
          <w:lang w:val="en-US" w:eastAsia="zh-CN"/>
        </w:rPr>
        <w:t>重庆市红十字会医院</w:t>
      </w:r>
    </w:p>
    <w:p w14:paraId="43032BEE">
      <w:pPr>
        <w:pStyle w:val="17"/>
        <w:keepNext w:val="0"/>
        <w:keepLines w:val="0"/>
        <w:pageBreakBefore w:val="0"/>
        <w:widowControl w:val="0"/>
        <w:kinsoku/>
        <w:wordWrap/>
        <w:overflowPunct/>
        <w:topLinePunct w:val="0"/>
        <w:autoSpaceDE/>
        <w:autoSpaceDN/>
        <w:bidi w:val="0"/>
        <w:textAlignment w:val="auto"/>
        <w:rPr>
          <w:rFonts w:hint="default"/>
          <w:highlight w:val="none"/>
          <w:lang w:val="en-US" w:eastAsia="zh-CN"/>
        </w:rPr>
      </w:pPr>
      <w:r>
        <w:rPr>
          <w:rFonts w:hint="default" w:ascii="Times New Roman" w:hAnsi="Times New Roman" w:cs="Times New Roman"/>
          <w:highlight w:val="none"/>
          <w:lang w:val="en-US" w:eastAsia="zh-CN"/>
        </w:rPr>
        <w:t>技术联系人：</w:t>
      </w:r>
      <w:r>
        <w:rPr>
          <w:rFonts w:hint="eastAsia" w:ascii="Times New Roman" w:hAnsi="Times New Roman" w:cs="Times New Roman"/>
          <w:highlight w:val="none"/>
          <w:lang w:val="en-US" w:eastAsia="zh-CN"/>
        </w:rPr>
        <w:t>陈老师</w:t>
      </w:r>
      <w:r>
        <w:rPr>
          <w:rFonts w:hint="eastAsia"/>
          <w:highlight w:val="none"/>
          <w:lang w:val="en-US" w:eastAsia="zh-CN"/>
        </w:rPr>
        <w:t xml:space="preserve">        电  话：</w:t>
      </w:r>
      <w:r>
        <w:rPr>
          <w:rFonts w:hint="default"/>
          <w:highlight w:val="none"/>
          <w:lang w:val="en-US" w:eastAsia="zh-CN"/>
        </w:rPr>
        <w:t>023-8851</w:t>
      </w:r>
      <w:r>
        <w:rPr>
          <w:rFonts w:hint="eastAsia"/>
          <w:highlight w:val="none"/>
          <w:lang w:val="en-US" w:eastAsia="zh-CN"/>
        </w:rPr>
        <w:t>9014</w:t>
      </w:r>
    </w:p>
    <w:p w14:paraId="03FAB73F">
      <w:pPr>
        <w:pStyle w:val="17"/>
        <w:bidi w:val="0"/>
        <w:rPr>
          <w:rFonts w:hint="default" w:ascii="Times New Roman" w:hAnsi="Times New Roman" w:cs="Times New Roman"/>
          <w:highlight w:val="none"/>
          <w:lang w:val="en-US" w:eastAsia="zh-CN"/>
        </w:rPr>
        <w:sectPr>
          <w:pgSz w:w="11906" w:h="16838"/>
          <w:pgMar w:top="1984" w:right="1446" w:bottom="1644" w:left="1446" w:header="851" w:footer="992" w:gutter="0"/>
          <w:cols w:space="0" w:num="1"/>
          <w:rtlGutter w:val="0"/>
          <w:docGrid w:type="lines" w:linePitch="312" w:charSpace="0"/>
        </w:sectPr>
      </w:pPr>
      <w:r>
        <w:rPr>
          <w:rFonts w:hint="default" w:ascii="Times New Roman" w:hAnsi="Times New Roman" w:cs="Times New Roman"/>
          <w:highlight w:val="none"/>
          <w:lang w:val="en-US" w:eastAsia="zh-CN"/>
        </w:rPr>
        <w:t>地址：</w:t>
      </w:r>
      <w:r>
        <w:rPr>
          <w:rFonts w:hint="eastAsia" w:ascii="Times New Roman" w:hAnsi="Times New Roman" w:cs="Times New Roman"/>
          <w:highlight w:val="none"/>
          <w:lang w:val="en-US" w:eastAsia="zh-CN"/>
        </w:rPr>
        <w:t>嘉陵一村1号</w:t>
      </w:r>
    </w:p>
    <w:p w14:paraId="20CA39E3">
      <w:pPr>
        <w:pStyle w:val="19"/>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第二篇 项目技术、服务需求</w:t>
      </w:r>
    </w:p>
    <w:p w14:paraId="22EAF470">
      <w:pPr>
        <w:pStyle w:val="19"/>
        <w:bidi w:val="0"/>
        <w:rPr>
          <w:rFonts w:hint="default" w:ascii="Times New Roman" w:hAnsi="Times New Roman" w:cs="Times New Roman"/>
          <w:highlight w:val="none"/>
        </w:rPr>
      </w:pPr>
    </w:p>
    <w:tbl>
      <w:tblPr>
        <w:tblStyle w:val="14"/>
        <w:tblW w:w="991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03"/>
        <w:gridCol w:w="9109"/>
      </w:tblGrid>
      <w:tr w14:paraId="2F2822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tcPr>
          <w:p w14:paraId="5C13A861">
            <w:pPr>
              <w:spacing w:line="360" w:lineRule="auto"/>
              <w:jc w:val="center"/>
              <w:rPr>
                <w:rFonts w:hint="eastAsia" w:ascii="微软雅黑" w:hAnsi="微软雅黑" w:eastAsia="微软雅黑"/>
                <w:b/>
                <w:bCs/>
                <w:color w:val="000000" w:themeColor="text1"/>
                <w14:textFill>
                  <w14:solidFill>
                    <w14:schemeClr w14:val="tx1"/>
                  </w14:solidFill>
                </w14:textFill>
              </w:rPr>
            </w:pPr>
            <w:r>
              <w:rPr>
                <w:rFonts w:hint="eastAsia" w:ascii="微软雅黑" w:hAnsi="微软雅黑" w:eastAsia="微软雅黑"/>
                <w:b/>
                <w:bCs/>
                <w:color w:val="000000" w:themeColor="text1"/>
                <w14:textFill>
                  <w14:solidFill>
                    <w14:schemeClr w14:val="tx1"/>
                  </w14:solidFill>
                </w14:textFill>
              </w:rPr>
              <w:t>序号</w:t>
            </w:r>
          </w:p>
        </w:tc>
        <w:tc>
          <w:tcPr>
            <w:tcW w:w="9109" w:type="dxa"/>
          </w:tcPr>
          <w:p w14:paraId="792F85AC">
            <w:pPr>
              <w:spacing w:line="360" w:lineRule="auto"/>
              <w:jc w:val="center"/>
              <w:rPr>
                <w:rFonts w:hint="default" w:ascii="微软雅黑" w:hAnsi="微软雅黑" w:eastAsia="微软雅黑"/>
                <w:b/>
                <w:bCs/>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lang w:val="en-US" w:eastAsia="zh-CN"/>
                <w14:textFill>
                  <w14:solidFill>
                    <w14:schemeClr w14:val="tx1"/>
                  </w14:solidFill>
                </w14:textFill>
              </w:rPr>
              <w:t>参数要求</w:t>
            </w:r>
          </w:p>
        </w:tc>
      </w:tr>
      <w:tr w14:paraId="715EE7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2" w:hRule="atLeast"/>
          <w:jc w:val="center"/>
        </w:trPr>
        <w:tc>
          <w:tcPr>
            <w:tcW w:w="803" w:type="dxa"/>
            <w:vAlign w:val="center"/>
          </w:tcPr>
          <w:p w14:paraId="355B205C">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9109" w:type="dxa"/>
          </w:tcPr>
          <w:p w14:paraId="03F53780">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控制中心</w:t>
            </w:r>
            <w:r>
              <w:rPr>
                <w:rFonts w:hint="eastAsia" w:ascii="宋体" w:hAnsi="宋体" w:eastAsia="宋体" w:cs="宋体"/>
                <w:color w:val="000000" w:themeColor="text1"/>
                <w:kern w:val="0"/>
                <w:sz w:val="24"/>
                <w:szCs w:val="24"/>
                <w14:textFill>
                  <w14:solidFill>
                    <w14:schemeClr w14:val="tx1"/>
                  </w14:solidFill>
                </w14:textFill>
              </w:rPr>
              <w:t>支持中/英文界面，系统部署采用 C/S 架构，管理采用 B/S 架构，管理员只需通过浏览器登录控制中心，即可对系统进行管理。</w:t>
            </w:r>
          </w:p>
        </w:tc>
      </w:tr>
      <w:tr w14:paraId="4ADC1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60DCE2A5">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bookmarkStart w:id="8" w:name="_Hlk101889012"/>
            <w:r>
              <w:rPr>
                <w:rFonts w:hint="eastAsia" w:ascii="宋体" w:hAnsi="宋体" w:eastAsia="宋体" w:cs="宋体"/>
                <w:color w:val="000000" w:themeColor="text1"/>
                <w:kern w:val="0"/>
                <w:sz w:val="24"/>
                <w:szCs w:val="24"/>
                <w14:textFill>
                  <w14:solidFill>
                    <w14:schemeClr w14:val="tx1"/>
                  </w14:solidFill>
                </w14:textFill>
              </w:rPr>
              <w:t>2</w:t>
            </w:r>
          </w:p>
          <w:bookmarkEnd w:id="8"/>
        </w:tc>
        <w:tc>
          <w:tcPr>
            <w:tcW w:w="9109" w:type="dxa"/>
          </w:tcPr>
          <w:p w14:paraId="14EFB414">
            <w:pPr>
              <w:wordWrap w:val="0"/>
              <w:autoSpaceDE w:val="0"/>
              <w:autoSpaceDN w:val="0"/>
              <w:spacing w:line="360" w:lineRule="auto"/>
              <w:textAlignment w:val="top"/>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控制中心</w:t>
            </w:r>
            <w:r>
              <w:rPr>
                <w:rFonts w:hint="eastAsia" w:ascii="宋体" w:hAnsi="宋体" w:eastAsia="宋体" w:cs="宋体"/>
                <w:color w:val="000000" w:themeColor="text1"/>
                <w:kern w:val="0"/>
                <w:sz w:val="24"/>
                <w:szCs w:val="24"/>
                <w14:textFill>
                  <w14:solidFill>
                    <w14:schemeClr w14:val="tx1"/>
                  </w14:solidFill>
                </w14:textFill>
              </w:rPr>
              <w:t>支持Windows 7/Windows 8/Windows 8.1/Windows 10/Windows 11/Windows Server 2008R2/2012/2016/2019/2022/</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Ubuntu 16.04/Ubuntu 22.04/ CentOS 7/ CentOS 8 / RedHat6.1 /openSUSE 15 / UOS-20（统信）/ Kylin-v10-sp1 (麒麟)等。</w:t>
            </w:r>
          </w:p>
        </w:tc>
      </w:tr>
      <w:tr w14:paraId="30B351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78A365B8">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p>
        </w:tc>
        <w:tc>
          <w:tcPr>
            <w:tcW w:w="9109" w:type="dxa"/>
          </w:tcPr>
          <w:p w14:paraId="2F82318A">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w:t>
            </w:r>
            <w:r>
              <w:rPr>
                <w:rFonts w:hint="eastAsia" w:ascii="宋体" w:hAnsi="宋体" w:eastAsia="宋体"/>
                <w:color w:val="000000" w:themeColor="text1"/>
                <w:sz w:val="24"/>
                <w:szCs w:val="24"/>
                <w14:textFill>
                  <w14:solidFill>
                    <w14:schemeClr w14:val="tx1"/>
                  </w14:solidFill>
                </w14:textFill>
              </w:rPr>
              <w:t>客户端</w:t>
            </w:r>
            <w:r>
              <w:rPr>
                <w:rFonts w:hint="eastAsia" w:ascii="宋体" w:hAnsi="宋体" w:eastAsia="宋体" w:cs="宋体"/>
                <w:color w:val="000000" w:themeColor="text1"/>
                <w:kern w:val="0"/>
                <w:sz w:val="24"/>
                <w:szCs w:val="24"/>
                <w14:textFill>
                  <w14:solidFill>
                    <w14:schemeClr w14:val="tx1"/>
                  </w14:solidFill>
                </w14:textFill>
              </w:rPr>
              <w:t>支持Windows XP SP3/ Windows Vista/ Windows 7/ Windows 8/ Windows 8.1/ Windows 10/ Windows 11/Windows Server 2003（SP1及以上）/2003R2/2008（SP1及以上）/2008R2/2012/2012R2/2016/2019/2022/2025、macOS</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High</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Sierra、macOS</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Mojave、macOS</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Catalina、macOS</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Big</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Sur、macOS</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Monterey，即版本为1</w:t>
            </w:r>
            <w:r>
              <w:rPr>
                <w:rFonts w:ascii="宋体" w:hAnsi="宋体" w:eastAsia="宋体" w:cs="宋体"/>
                <w:color w:val="000000" w:themeColor="text1"/>
                <w:kern w:val="0"/>
                <w:sz w:val="24"/>
                <w:szCs w:val="24"/>
                <w14:textFill>
                  <w14:solidFill>
                    <w14:schemeClr w14:val="tx1"/>
                  </w14:solidFill>
                </w14:textFill>
              </w:rPr>
              <w:t>0.13</w:t>
            </w:r>
            <w:r>
              <w:rPr>
                <w:rFonts w:hint="eastAsia" w:ascii="宋体" w:hAnsi="宋体" w:eastAsia="宋体" w:cs="宋体"/>
                <w:color w:val="000000" w:themeColor="text1"/>
                <w:kern w:val="0"/>
                <w:sz w:val="24"/>
                <w:szCs w:val="24"/>
                <w14:textFill>
                  <w14:solidFill>
                    <w14:schemeClr w14:val="tx1"/>
                  </w14:solidFill>
                </w14:textFill>
              </w:rPr>
              <w:t>以上、CentOS / Ubuntu / SUSE / 统信UOS / 银河麒麟 / 中标麒麟 / 中科红旗 / 优麒麟 / 深度 / 龙芯（Loongnix）等发行版。</w:t>
            </w:r>
          </w:p>
        </w:tc>
      </w:tr>
      <w:tr w14:paraId="155EE4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6A5CAB4D">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9109" w:type="dxa"/>
            <w:shd w:val="clear" w:color="auto" w:fill="FFFFFF" w:themeFill="background1"/>
          </w:tcPr>
          <w:p w14:paraId="00248DC1">
            <w:pPr>
              <w:spacing w:line="360" w:lineRule="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要求支持终端发现，可以通过已安装的windows、linux、mac客户端扫描发现需要安装但没有安装终端的计算机，以免出现漏管漏控的情况。</w:t>
            </w:r>
          </w:p>
        </w:tc>
      </w:tr>
      <w:tr w14:paraId="7AA6CD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746B3639">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w:t>
            </w:r>
          </w:p>
        </w:tc>
        <w:tc>
          <w:tcPr>
            <w:tcW w:w="9109" w:type="dxa"/>
          </w:tcPr>
          <w:p w14:paraId="500C15A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w:t>
            </w:r>
            <w:r>
              <w:rPr>
                <w:rFonts w:hint="eastAsia" w:ascii="宋体" w:hAnsi="宋体" w:eastAsia="宋体"/>
                <w:color w:val="000000" w:themeColor="text1"/>
                <w:kern w:val="0"/>
                <w:sz w:val="24"/>
                <w:szCs w:val="24"/>
                <w14:textFill>
                  <w14:solidFill>
                    <w14:schemeClr w14:val="tx1"/>
                  </w14:solidFill>
                </w14:textFill>
              </w:rPr>
              <w:t>客户端安装后占用硬盘空间150M以内，病毒库大小不超过20M，日常使用内存占用50M左右，有效节省电脑资源。</w:t>
            </w:r>
          </w:p>
        </w:tc>
      </w:tr>
      <w:tr w14:paraId="035C2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3" w:hRule="atLeast"/>
          <w:jc w:val="center"/>
        </w:trPr>
        <w:tc>
          <w:tcPr>
            <w:tcW w:w="803" w:type="dxa"/>
            <w:vAlign w:val="center"/>
          </w:tcPr>
          <w:p w14:paraId="6C2D6047">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w:t>
            </w:r>
          </w:p>
        </w:tc>
        <w:tc>
          <w:tcPr>
            <w:tcW w:w="9109" w:type="dxa"/>
          </w:tcPr>
          <w:p w14:paraId="23D37C81">
            <w:pPr>
              <w:spacing w:line="360" w:lineRule="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w:t>
            </w:r>
            <w:r>
              <w:rPr>
                <w:rFonts w:hint="eastAsia" w:ascii="宋体" w:hAnsi="宋体" w:eastAsia="宋体"/>
                <w:color w:val="000000" w:themeColor="text1"/>
                <w:sz w:val="24"/>
                <w:szCs w:val="24"/>
                <w14:textFill>
                  <w14:solidFill>
                    <w14:schemeClr w14:val="tx1"/>
                  </w14:solidFill>
                </w14:textFill>
              </w:rPr>
              <w:t>控制中心</w:t>
            </w:r>
            <w:r>
              <w:rPr>
                <w:rFonts w:hint="eastAsia" w:ascii="宋体" w:hAnsi="宋体" w:eastAsia="宋体" w:cs="宋体"/>
                <w:color w:val="000000" w:themeColor="text1"/>
                <w:kern w:val="0"/>
                <w:sz w:val="24"/>
                <w:szCs w:val="24"/>
                <w14:textFill>
                  <w14:solidFill>
                    <w14:schemeClr w14:val="tx1"/>
                  </w14:solidFill>
                </w14:textFill>
              </w:rPr>
              <w:t>支持多种部署方式，灾备部署、负载部署、多级部署（至少支持五级以上级联部署）。</w:t>
            </w:r>
          </w:p>
        </w:tc>
      </w:tr>
      <w:tr w14:paraId="4DF6D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 w:hRule="atLeast"/>
          <w:jc w:val="center"/>
        </w:trPr>
        <w:tc>
          <w:tcPr>
            <w:tcW w:w="803" w:type="dxa"/>
            <w:vAlign w:val="center"/>
          </w:tcPr>
          <w:p w14:paraId="021CF5E6">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7</w:t>
            </w:r>
          </w:p>
        </w:tc>
        <w:tc>
          <w:tcPr>
            <w:tcW w:w="9109" w:type="dxa"/>
          </w:tcPr>
          <w:p w14:paraId="2C121D3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控制中心以及终端（WindowsPC、Windows Server）都支持多因子认证，且不使用静态密码。</w:t>
            </w:r>
          </w:p>
        </w:tc>
      </w:tr>
      <w:tr w14:paraId="4DEBE2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121D37CF">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w:t>
            </w:r>
          </w:p>
        </w:tc>
        <w:tc>
          <w:tcPr>
            <w:tcW w:w="9109" w:type="dxa"/>
          </w:tcPr>
          <w:p w14:paraId="05F2C7E9">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D0D0D" w:themeColor="text1" w:themeTint="F2"/>
                <w:sz w:val="24"/>
                <w:szCs w:val="24"/>
                <w14:textFill>
                  <w14:solidFill>
                    <w14:schemeClr w14:val="tx1">
                      <w14:lumMod w14:val="95000"/>
                      <w14:lumOff w14:val="5000"/>
                    </w14:schemeClr>
                  </w14:solidFill>
                </w14:textFill>
              </w:rPr>
              <w:t>要求</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控制中心</w:t>
            </w:r>
            <w:r>
              <w:rPr>
                <w:rFonts w:hint="eastAsia" w:ascii="宋体" w:hAnsi="宋体" w:eastAsia="宋体"/>
                <w:color w:val="000000" w:themeColor="text1"/>
                <w:sz w:val="24"/>
                <w:szCs w:val="24"/>
                <w14:textFill>
                  <w14:solidFill>
                    <w14:schemeClr w14:val="tx1"/>
                  </w14:solidFill>
                </w14:textFill>
              </w:rPr>
              <w:t>支持终端事件邮件告警规则，当选择的指定分组或终端发生异常、离线、升级失败、网络攻击、病毒威胁、系统防护和访问控制等事件时，向管理者发送自定义信息的邮件通知；</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支持中心</w:t>
            </w:r>
            <w:r>
              <w:rPr>
                <w:rFonts w:hint="eastAsia" w:ascii="宋体" w:hAnsi="宋体" w:eastAsia="宋体"/>
                <w:color w:val="000000" w:themeColor="text1"/>
                <w:sz w:val="24"/>
                <w:szCs w:val="24"/>
                <w14:textFill>
                  <w14:solidFill>
                    <w14:schemeClr w14:val="tx1"/>
                  </w14:solidFill>
                </w14:textFill>
              </w:rPr>
              <w:t>事件邮件告警规则，当控制中心升级失败、一周未更新、中心磁盘达到阈值时，向管理者发送自定义信息的邮件通知。</w:t>
            </w:r>
          </w:p>
        </w:tc>
      </w:tr>
      <w:tr w14:paraId="2386BF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803" w:type="dxa"/>
            <w:vAlign w:val="center"/>
          </w:tcPr>
          <w:p w14:paraId="6D61072F">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9</w:t>
            </w:r>
          </w:p>
        </w:tc>
        <w:tc>
          <w:tcPr>
            <w:tcW w:w="9109" w:type="dxa"/>
          </w:tcPr>
          <w:p w14:paraId="3E5D7CBA">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D0D0D" w:themeColor="text1" w:themeTint="F2"/>
                <w:sz w:val="24"/>
                <w:szCs w:val="24"/>
                <w14:textFill>
                  <w14:solidFill>
                    <w14:schemeClr w14:val="tx1">
                      <w14:lumMod w14:val="95000"/>
                      <w14:lumOff w14:val="5000"/>
                    </w14:schemeClr>
                  </w14:solidFill>
                </w14:textFill>
              </w:rPr>
              <w:t>要求</w:t>
            </w:r>
            <w:r>
              <w:rPr>
                <w:rFonts w:hint="eastAsia" w:ascii="宋体" w:hAnsi="宋体" w:eastAsia="宋体" w:cs="宋体"/>
                <w:color w:val="0D0D0D" w:themeColor="text1" w:themeTint="F2"/>
                <w:kern w:val="0"/>
                <w:sz w:val="24"/>
                <w:szCs w:val="24"/>
                <w14:textFill>
                  <w14:solidFill>
                    <w14:schemeClr w14:val="tx1">
                      <w14:lumMod w14:val="95000"/>
                      <w14:lumOff w14:val="5000"/>
                    </w14:schemeClr>
                  </w14:solidFill>
                </w14:textFill>
              </w:rPr>
              <w:t>控制中心</w:t>
            </w:r>
            <w:r>
              <w:rPr>
                <w:rFonts w:hint="eastAsia" w:ascii="宋体" w:hAnsi="宋体" w:eastAsia="宋体"/>
                <w:color w:val="000000" w:themeColor="text1"/>
                <w:sz w:val="24"/>
                <w:szCs w:val="24"/>
                <w14:textFill>
                  <w14:solidFill>
                    <w14:schemeClr w14:val="tx1"/>
                  </w14:solidFill>
                </w14:textFill>
              </w:rPr>
              <w:t>超级管理员、审计员、普通管理员角色，另可自定义管理员角色；可按不同分组创建管理员，设置管理员更换密码周期，且管理权限可按模块划分。</w:t>
            </w:r>
          </w:p>
        </w:tc>
      </w:tr>
      <w:tr w14:paraId="78EC4F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0375A8A6">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10</w:t>
            </w:r>
          </w:p>
        </w:tc>
        <w:tc>
          <w:tcPr>
            <w:tcW w:w="9109" w:type="dxa"/>
          </w:tcPr>
          <w:p w14:paraId="53D3A1A0">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要求控制中心可对全网终端下发登记任务，支持统计全网操作系统版本信息、安装时间、激活状态且具有操作系统占比可视化数据图；</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统计全网终端硬件信息包括</w:t>
            </w:r>
            <w:r>
              <w:rPr>
                <w:rFonts w:ascii="宋体" w:hAnsi="宋体" w:eastAsia="宋体"/>
                <w:color w:val="000000" w:themeColor="text1"/>
                <w:sz w:val="24"/>
                <w:szCs w:val="24"/>
                <w14:textFill>
                  <w14:solidFill>
                    <w14:schemeClr w14:val="tx1"/>
                  </w14:solidFill>
                </w14:textFill>
              </w:rPr>
              <w:t>CPU、内存、硬盘、</w:t>
            </w:r>
            <w:r>
              <w:rPr>
                <w:rFonts w:hint="eastAsia" w:ascii="宋体" w:hAnsi="宋体" w:eastAsia="宋体"/>
                <w:color w:val="000000" w:themeColor="text1"/>
                <w:sz w:val="24"/>
                <w:szCs w:val="24"/>
                <w14:textFill>
                  <w14:solidFill>
                    <w14:schemeClr w14:val="tx1"/>
                  </w14:solidFill>
                </w14:textFill>
              </w:rPr>
              <w:t>硬盘序列号、硬盘ID、</w:t>
            </w:r>
            <w:r>
              <w:rPr>
                <w:rFonts w:ascii="宋体" w:hAnsi="宋体" w:eastAsia="宋体"/>
                <w:color w:val="000000" w:themeColor="text1"/>
                <w:sz w:val="24"/>
                <w:szCs w:val="24"/>
                <w14:textFill>
                  <w14:solidFill>
                    <w14:schemeClr w14:val="tx1"/>
                  </w14:solidFill>
                </w14:textFill>
              </w:rPr>
              <w:t>网卡、显卡、主板</w:t>
            </w:r>
            <w:r>
              <w:rPr>
                <w:rFonts w:hint="eastAsia" w:ascii="宋体" w:hAnsi="宋体" w:eastAsia="宋体"/>
                <w:color w:val="000000" w:themeColor="text1"/>
                <w:sz w:val="24"/>
                <w:szCs w:val="24"/>
                <w14:textFill>
                  <w14:solidFill>
                    <w14:schemeClr w14:val="tx1"/>
                  </w14:solidFill>
                </w14:textFill>
              </w:rPr>
              <w:t>、主机序列号、显示器</w:t>
            </w:r>
            <w:r>
              <w:rPr>
                <w:rFonts w:ascii="宋体" w:hAnsi="宋体" w:eastAsia="宋体"/>
                <w:color w:val="000000" w:themeColor="text1"/>
                <w:sz w:val="24"/>
                <w:szCs w:val="24"/>
                <w14:textFill>
                  <w14:solidFill>
                    <w14:schemeClr w14:val="tx1"/>
                  </w14:solidFill>
                </w14:textFill>
              </w:rPr>
              <w:t>且支持硬件清单导出</w:t>
            </w:r>
            <w:r>
              <w:rPr>
                <w:rFonts w:hint="eastAsia" w:ascii="宋体" w:hAnsi="宋体" w:eastAsia="宋体"/>
                <w:color w:val="000000" w:themeColor="text1"/>
                <w:sz w:val="24"/>
                <w:szCs w:val="24"/>
                <w14:textFill>
                  <w14:solidFill>
                    <w14:schemeClr w14:val="tx1"/>
                  </w14:solidFill>
                </w14:textFill>
              </w:rPr>
              <w:t>；统计软件安装情况，包括软件名称、发布者、版本号、安装率、</w:t>
            </w:r>
            <w:r>
              <w:rPr>
                <w:rFonts w:ascii="宋体" w:hAnsi="宋体" w:eastAsia="宋体" w:cs="宋体"/>
                <w:sz w:val="24"/>
                <w:szCs w:val="24"/>
              </w:rPr>
              <w:t>安装日期</w:t>
            </w:r>
            <w:r>
              <w:rPr>
                <w:rFonts w:hint="eastAsia" w:ascii="宋体" w:hAnsi="宋体" w:eastAsia="宋体"/>
                <w:color w:val="000000" w:themeColor="text1"/>
                <w:sz w:val="24"/>
                <w:szCs w:val="24"/>
                <w14:textFill>
                  <w14:solidFill>
                    <w14:schemeClr w14:val="tx1"/>
                  </w14:solidFill>
                </w14:textFill>
              </w:rPr>
              <w:t>；可对全网推送提示卸载或者强制卸载任务且支持导出软件清单。</w:t>
            </w:r>
          </w:p>
        </w:tc>
      </w:tr>
      <w:tr w14:paraId="55C873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1CA8C861">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11</w:t>
            </w:r>
          </w:p>
        </w:tc>
        <w:tc>
          <w:tcPr>
            <w:tcW w:w="9109" w:type="dxa"/>
          </w:tcPr>
          <w:p w14:paraId="121BF666">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要求中心具有远程桌面功能，可进行文件传输功能；可关闭系统自带的远程桌面，使用远程桌面功能替代，预防黑客远程桌面暴破；支持远程cmd功能，可通过命令行的形式操作目标终端，目标终端无感知。</w:t>
            </w:r>
          </w:p>
        </w:tc>
      </w:tr>
      <w:tr w14:paraId="58C634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0608D9C2">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12</w:t>
            </w:r>
          </w:p>
        </w:tc>
        <w:tc>
          <w:tcPr>
            <w:tcW w:w="9109" w:type="dxa"/>
          </w:tcPr>
          <w:p w14:paraId="1C969B08">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要求可设置定时任务，支持快速查杀、全盘查杀、自定义查杀、漏洞修复、终端升级、发送通知、垃圾清理、关机、重启且配置执行方式：自定义计划、单次执行、开机执行、登录执行计划任务。</w:t>
            </w:r>
          </w:p>
        </w:tc>
      </w:tr>
      <w:tr w14:paraId="4EC1D3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46CCC458">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13</w:t>
            </w:r>
          </w:p>
        </w:tc>
        <w:tc>
          <w:tcPr>
            <w:tcW w:w="9109" w:type="dxa"/>
          </w:tcPr>
          <w:p w14:paraId="3895329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Calibri"/>
                <w:color w:val="000000" w:themeColor="text1"/>
                <w:kern w:val="0"/>
                <w:sz w:val="24"/>
                <w:szCs w:val="24"/>
                <w14:textFill>
                  <w14:solidFill>
                    <w14:schemeClr w14:val="tx1"/>
                  </w14:solidFill>
                </w14:textFill>
              </w:rPr>
              <w:t>具有反病毒底层技术，反病毒引擎为本地反病毒引擎，不依赖云（联网时的病毒查杀能力与断网时的病毒查杀能力一致）具有轻量级的病毒库，却有较强的病毒查杀能力。</w:t>
            </w:r>
          </w:p>
        </w:tc>
      </w:tr>
      <w:tr w14:paraId="052BDC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7CD2DBCC">
            <w:pPr>
              <w:spacing w:line="360" w:lineRule="auto"/>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14</w:t>
            </w:r>
          </w:p>
        </w:tc>
        <w:tc>
          <w:tcPr>
            <w:tcW w:w="9109" w:type="dxa"/>
          </w:tcPr>
          <w:p w14:paraId="40472A3A">
            <w:pPr>
              <w:spacing w:line="360" w:lineRule="auto"/>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要求支持文件实时监控，当文件被执行、生成、访问时，文件实时监控通过反病毒引擎对相应文件进行扫描</w:t>
            </w:r>
            <w:r>
              <w:rPr>
                <w:rFonts w:hint="eastAsia" w:ascii="宋体" w:hAnsi="宋体" w:eastAsia="宋体"/>
                <w:color w:val="000000" w:themeColor="text1"/>
                <w:sz w:val="24"/>
                <w:szCs w:val="24"/>
                <w:lang w:eastAsia="zh-CN"/>
                <w14:textFill>
                  <w14:solidFill>
                    <w14:schemeClr w14:val="tx1"/>
                  </w14:solidFill>
                </w14:textFill>
              </w:rPr>
              <w:t>。</w:t>
            </w:r>
          </w:p>
        </w:tc>
      </w:tr>
      <w:tr w14:paraId="2FE127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5D5B4925">
            <w:pPr>
              <w:spacing w:line="360" w:lineRule="auto"/>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15</w:t>
            </w:r>
          </w:p>
        </w:tc>
        <w:tc>
          <w:tcPr>
            <w:tcW w:w="9109" w:type="dxa"/>
          </w:tcPr>
          <w:p w14:paraId="2B0C7D25">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支持</w:t>
            </w:r>
            <w:r>
              <w:rPr>
                <w:rFonts w:hint="eastAsia" w:ascii="宋体" w:hAnsi="宋体" w:eastAsia="宋体"/>
                <w:color w:val="000000" w:themeColor="text1"/>
                <w:sz w:val="24"/>
                <w:szCs w:val="24"/>
                <w14:textFill>
                  <w14:solidFill>
                    <w14:schemeClr w14:val="tx1"/>
                  </w14:solidFill>
                </w14:textFill>
              </w:rPr>
              <w:t>恶意行为监控，通过监控程序运行过程中是否存在恶意操作来判断程序是否安全，勒索病毒诱捕，生成八种以上格式的诱捕文件。</w:t>
            </w:r>
          </w:p>
        </w:tc>
      </w:tr>
      <w:tr w14:paraId="262A6E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7EB6BD6A">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6</w:t>
            </w:r>
          </w:p>
        </w:tc>
        <w:tc>
          <w:tcPr>
            <w:tcW w:w="9109" w:type="dxa"/>
          </w:tcPr>
          <w:p w14:paraId="438D7E13">
            <w:pPr>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★要求支持内存防护，防护无文件攻击类型的病毒，可及时发现并阻止内存中的恶意代码。</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提供功能截图证明）</w:t>
            </w:r>
          </w:p>
        </w:tc>
      </w:tr>
      <w:tr w14:paraId="68CCCB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44DA348B">
            <w:pPr>
              <w:spacing w:line="360" w:lineRule="auto"/>
              <w:jc w:val="cente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r>
              <w:rPr>
                <w:rFonts w:hint="eastAsia" w:ascii="宋体" w:hAnsi="宋体" w:eastAsia="宋体"/>
                <w:color w:val="000000" w:themeColor="text1"/>
                <w:sz w:val="24"/>
                <w:szCs w:val="24"/>
                <w:lang w:val="en-US" w:eastAsia="zh-CN"/>
                <w14:textFill>
                  <w14:solidFill>
                    <w14:schemeClr w14:val="tx1"/>
                  </w14:solidFill>
                </w14:textFill>
              </w:rPr>
              <w:t>7</w:t>
            </w:r>
          </w:p>
        </w:tc>
        <w:tc>
          <w:tcPr>
            <w:tcW w:w="9109" w:type="dxa"/>
          </w:tcPr>
          <w:p w14:paraId="021E8B25">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要求支持</w:t>
            </w:r>
            <w:r>
              <w:rPr>
                <w:rFonts w:ascii="宋体" w:hAnsi="宋体" w:eastAsia="宋体"/>
                <w:color w:val="000000" w:themeColor="text1"/>
                <w:sz w:val="24"/>
                <w:szCs w:val="24"/>
                <w14:textFill>
                  <w14:solidFill>
                    <w14:schemeClr w14:val="tx1"/>
                  </w14:solidFill>
                </w14:textFill>
              </w:rPr>
              <w:t>U盘保护</w:t>
            </w:r>
            <w:r>
              <w:rPr>
                <w:rFonts w:hint="eastAsia"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U盘接入电脑时自动扫描根目录下文件、自动扫描被病毒修改的项目，保护电脑不被感染</w:t>
            </w:r>
            <w:r>
              <w:rPr>
                <w:rFonts w:hint="eastAsia" w:ascii="宋体" w:hAnsi="宋体" w:eastAsia="宋体"/>
                <w:color w:val="000000" w:themeColor="text1"/>
                <w:sz w:val="24"/>
                <w:szCs w:val="24"/>
                <w14:textFill>
                  <w14:solidFill>
                    <w14:schemeClr w14:val="tx1"/>
                  </w14:solidFill>
                </w14:textFill>
              </w:rPr>
              <w:t>。</w:t>
            </w:r>
          </w:p>
        </w:tc>
      </w:tr>
      <w:tr w14:paraId="350C15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13A13AE6">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8</w:t>
            </w:r>
          </w:p>
        </w:tc>
        <w:tc>
          <w:tcPr>
            <w:tcW w:w="9109" w:type="dxa"/>
            <w:vAlign w:val="center"/>
          </w:tcPr>
          <w:p w14:paraId="2B5D4AD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支持下载保护，对互联网、即时通讯软件或网盘等下载的文件进行扫描。</w:t>
            </w:r>
          </w:p>
        </w:tc>
      </w:tr>
      <w:tr w14:paraId="339C26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2BAC7C0A">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9</w:t>
            </w:r>
          </w:p>
        </w:tc>
        <w:tc>
          <w:tcPr>
            <w:tcW w:w="9109" w:type="dxa"/>
          </w:tcPr>
          <w:p w14:paraId="131F521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支持远程登录防护，针对弱口令账号的有效防御手段，阻止黑客通过暴力猜密码入侵电脑，可以有效的阻止基于RDP协议的入侵方式。</w:t>
            </w:r>
          </w:p>
        </w:tc>
      </w:tr>
      <w:tr w14:paraId="6DAFF0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086F6C33">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20</w:t>
            </w:r>
          </w:p>
        </w:tc>
        <w:tc>
          <w:tcPr>
            <w:tcW w:w="9109" w:type="dxa"/>
          </w:tcPr>
          <w:p w14:paraId="35969A73">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支持暴破攻击防护，阻止黑客通过SMBv1、SMBv2、 RPC、SQLServer、RDP、FTP协议进行暴力破解攻击。</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提供功能截图证明）</w:t>
            </w:r>
          </w:p>
        </w:tc>
      </w:tr>
      <w:tr w14:paraId="487AC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11BA1142">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21</w:t>
            </w:r>
          </w:p>
        </w:tc>
        <w:tc>
          <w:tcPr>
            <w:tcW w:w="9109" w:type="dxa"/>
          </w:tcPr>
          <w:p w14:paraId="2A34D922">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支持Web服务保护，保护 Web 服务，阻止黑客针对高危Web服务进行漏洞渗透攻击。</w:t>
            </w:r>
          </w:p>
        </w:tc>
      </w:tr>
      <w:tr w14:paraId="1E5B8F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28C299C7">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val="en-US" w:eastAsia="zh-CN"/>
                <w14:textFill>
                  <w14:solidFill>
                    <w14:schemeClr w14:val="tx1"/>
                  </w14:solidFill>
                </w14:textFill>
              </w:rPr>
              <w:t>2</w:t>
            </w:r>
          </w:p>
        </w:tc>
        <w:tc>
          <w:tcPr>
            <w:tcW w:w="9109" w:type="dxa"/>
          </w:tcPr>
          <w:p w14:paraId="4C9229D4">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系统加固，针对病毒会利用或修改的系统脆弱点，设置相应的防护规则，有效保护系统关键文件不被篡改、破坏或恶意创建，防止特定注册表项目不被恶意篡改，监控针对系统的敏感行为，拦截高风险动作，阻止特定命令行被恶意利用的行为，保护系统关键进程不被攻击利用，针对病毒特殊行为进行免疫等。</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提供功能截图证明）</w:t>
            </w:r>
          </w:p>
        </w:tc>
      </w:tr>
      <w:tr w14:paraId="53CA8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39932693">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val="en-US" w:eastAsia="zh-CN"/>
                <w14:textFill>
                  <w14:solidFill>
                    <w14:schemeClr w14:val="tx1"/>
                  </w14:solidFill>
                </w14:textFill>
              </w:rPr>
              <w:t>3</w:t>
            </w:r>
          </w:p>
        </w:tc>
        <w:tc>
          <w:tcPr>
            <w:tcW w:w="9109" w:type="dxa"/>
          </w:tcPr>
          <w:p w14:paraId="5D3BA234">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要求</w:t>
            </w:r>
            <w:r>
              <w:rPr>
                <w:rFonts w:hint="eastAsia" w:ascii="宋体" w:hAnsi="宋体" w:eastAsia="宋体" w:cs="宋体"/>
                <w:color w:val="000000" w:themeColor="text1"/>
                <w:kern w:val="0"/>
                <w:sz w:val="24"/>
                <w:szCs w:val="24"/>
                <w14:textFill>
                  <w14:solidFill>
                    <w14:schemeClr w14:val="tx1"/>
                  </w14:solidFill>
                </w14:textFill>
              </w:rPr>
              <w:t>支持程序执行控制，自定义限制终端使用某软件；可通过文件sha1、文件路径方式配置。</w:t>
            </w:r>
          </w:p>
        </w:tc>
      </w:tr>
      <w:tr w14:paraId="16FDF0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1B77F195">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val="en-US" w:eastAsia="zh-CN"/>
                <w14:textFill>
                  <w14:solidFill>
                    <w14:schemeClr w14:val="tx1"/>
                  </w14:solidFill>
                </w14:textFill>
              </w:rPr>
              <w:t>4</w:t>
            </w:r>
          </w:p>
        </w:tc>
        <w:tc>
          <w:tcPr>
            <w:tcW w:w="9109" w:type="dxa"/>
          </w:tcPr>
          <w:p w14:paraId="637B9487">
            <w:pPr>
              <w:spacing w:line="360" w:lineRule="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要求支持导出安全分析报告，对当前中心进行安全状况分析并生成分析报告，可按照最近7天、最近3</w:t>
            </w:r>
            <w:r>
              <w:rPr>
                <w:rFonts w:ascii="宋体" w:hAnsi="宋体" w:eastAsia="宋体" w:cs="宋体"/>
                <w:color w:val="000000" w:themeColor="text1"/>
                <w:kern w:val="0"/>
                <w:sz w:val="24"/>
                <w:szCs w:val="24"/>
                <w14:textFill>
                  <w14:solidFill>
                    <w14:schemeClr w14:val="tx1"/>
                  </w14:solidFill>
                </w14:textFill>
              </w:rPr>
              <w:t>0</w:t>
            </w:r>
            <w:r>
              <w:rPr>
                <w:rFonts w:hint="eastAsia" w:ascii="宋体" w:hAnsi="宋体" w:eastAsia="宋体" w:cs="宋体"/>
                <w:color w:val="000000" w:themeColor="text1"/>
                <w:kern w:val="0"/>
                <w:sz w:val="24"/>
                <w:szCs w:val="24"/>
                <w14:textFill>
                  <w14:solidFill>
                    <w14:schemeClr w14:val="tx1"/>
                  </w14:solidFill>
                </w14:textFill>
              </w:rPr>
              <w:t>天、最近一年等时间范围生成报告，也可自定义时间范围生成报告；安全报告支持邮件订阅功能，可给管理员配置订阅功能。</w:t>
            </w:r>
          </w:p>
        </w:tc>
      </w:tr>
      <w:tr w14:paraId="734226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26F13FAF">
            <w:pPr>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val="en-US" w:eastAsia="zh-CN"/>
                <w14:textFill>
                  <w14:solidFill>
                    <w14:schemeClr w14:val="tx1"/>
                  </w14:solidFill>
                </w14:textFill>
              </w:rPr>
              <w:t>5</w:t>
            </w:r>
          </w:p>
        </w:tc>
        <w:tc>
          <w:tcPr>
            <w:tcW w:w="9109" w:type="dxa"/>
          </w:tcPr>
          <w:p w14:paraId="1024EA6E">
            <w:pPr>
              <w:spacing w:line="360" w:lineRule="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★支持使用GPU加速功能，调用GPU性能加快查杀速度，减缓CPU占用。</w:t>
            </w:r>
            <w:r>
              <w:rPr>
                <w:rFonts w:hint="eastAsia" w:ascii="微软雅黑" w:hAnsi="微软雅黑" w:eastAsia="微软雅黑"/>
                <w:b/>
                <w:bCs/>
                <w:color w:val="000000" w:themeColor="text1"/>
                <w14:textFill>
                  <w14:solidFill>
                    <w14:schemeClr w14:val="tx1"/>
                  </w14:solidFill>
                </w14:textFill>
              </w:rPr>
              <w:t xml:space="preserve"> </w:t>
            </w:r>
          </w:p>
        </w:tc>
      </w:tr>
      <w:tr w14:paraId="02E30A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803" w:type="dxa"/>
            <w:vAlign w:val="center"/>
          </w:tcPr>
          <w:p w14:paraId="5FD24598">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26</w:t>
            </w:r>
          </w:p>
        </w:tc>
        <w:tc>
          <w:tcPr>
            <w:tcW w:w="9109" w:type="dxa"/>
          </w:tcPr>
          <w:p w14:paraId="4B62D5B6">
            <w:pPr>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本次采购Windows终端版600点，要求能够接入我院现有终端安全管理系统，提供原厂三年售后服务承诺书。</w:t>
            </w:r>
          </w:p>
        </w:tc>
      </w:tr>
    </w:tbl>
    <w:p w14:paraId="27030CE5">
      <w:pPr>
        <w:pStyle w:val="19"/>
        <w:bidi w:val="0"/>
        <w:rPr>
          <w:rFonts w:hint="default" w:ascii="Times New Roman" w:hAnsi="Times New Roman" w:cs="Times New Roman"/>
          <w:highlight w:val="none"/>
        </w:rPr>
      </w:pPr>
    </w:p>
    <w:p w14:paraId="60269DCE">
      <w:pPr>
        <w:pStyle w:val="19"/>
        <w:bidi w:val="0"/>
        <w:rPr>
          <w:rFonts w:hint="default" w:ascii="Times New Roman" w:hAnsi="Times New Roman" w:cs="Times New Roman"/>
          <w:highlight w:val="none"/>
        </w:rPr>
      </w:pPr>
    </w:p>
    <w:p w14:paraId="019BA822">
      <w:pPr>
        <w:pStyle w:val="19"/>
        <w:bidi w:val="0"/>
        <w:jc w:val="both"/>
        <w:rPr>
          <w:rFonts w:hint="default" w:ascii="Times New Roman" w:hAnsi="Times New Roman" w:cs="Times New Roman"/>
          <w:highlight w:val="none"/>
        </w:rPr>
      </w:pPr>
    </w:p>
    <w:p w14:paraId="53B4FD17">
      <w:pPr>
        <w:pStyle w:val="19"/>
        <w:bidi w:val="0"/>
        <w:rPr>
          <w:rFonts w:hint="default" w:ascii="Times New Roman" w:hAnsi="Times New Roman" w:cs="Times New Roman"/>
          <w:highlight w:val="none"/>
        </w:rPr>
      </w:pPr>
    </w:p>
    <w:p w14:paraId="4C62AF2F">
      <w:pPr>
        <w:pStyle w:val="19"/>
        <w:bidi w:val="0"/>
        <w:rPr>
          <w:rFonts w:hint="default" w:ascii="Times New Roman" w:hAnsi="Times New Roman" w:cs="Times New Roman"/>
          <w:highlight w:val="none"/>
        </w:rPr>
      </w:pPr>
    </w:p>
    <w:p w14:paraId="4ED895CC">
      <w:pPr>
        <w:pStyle w:val="19"/>
        <w:bidi w:val="0"/>
        <w:rPr>
          <w:rFonts w:hint="default" w:ascii="Times New Roman" w:hAnsi="Times New Roman" w:cs="Times New Roman"/>
          <w:highlight w:val="none"/>
        </w:rPr>
      </w:pPr>
    </w:p>
    <w:p w14:paraId="549B25FE">
      <w:pPr>
        <w:pStyle w:val="19"/>
        <w:bidi w:val="0"/>
        <w:rPr>
          <w:rFonts w:hint="default" w:ascii="Times New Roman" w:hAnsi="Times New Roman" w:cs="Times New Roman"/>
          <w:highlight w:val="none"/>
        </w:rPr>
      </w:pPr>
    </w:p>
    <w:p w14:paraId="66355401">
      <w:pPr>
        <w:pStyle w:val="19"/>
        <w:bidi w:val="0"/>
        <w:rPr>
          <w:rFonts w:hint="default" w:ascii="Times New Roman" w:hAnsi="Times New Roman" w:cs="Times New Roman"/>
          <w:highlight w:val="none"/>
        </w:rPr>
      </w:pPr>
    </w:p>
    <w:p w14:paraId="05DFE2F4">
      <w:pPr>
        <w:pStyle w:val="19"/>
        <w:bidi w:val="0"/>
        <w:rPr>
          <w:rFonts w:hint="default" w:ascii="Times New Roman" w:hAnsi="Times New Roman" w:cs="Times New Roman"/>
          <w:highlight w:val="none"/>
        </w:rPr>
      </w:pPr>
    </w:p>
    <w:p w14:paraId="29AF2879">
      <w:pPr>
        <w:pStyle w:val="19"/>
        <w:bidi w:val="0"/>
        <w:rPr>
          <w:rFonts w:hint="default" w:ascii="Times New Roman" w:hAnsi="Times New Roman" w:cs="Times New Roman"/>
          <w:highlight w:val="none"/>
        </w:rPr>
      </w:pPr>
    </w:p>
    <w:p w14:paraId="7D5BD53F">
      <w:pPr>
        <w:pStyle w:val="19"/>
        <w:bidi w:val="0"/>
        <w:rPr>
          <w:rFonts w:hint="default" w:ascii="Times New Roman" w:hAnsi="Times New Roman" w:cs="Times New Roman"/>
          <w:highlight w:val="none"/>
        </w:rPr>
      </w:pPr>
      <w:r>
        <w:rPr>
          <w:rFonts w:hint="default" w:ascii="Times New Roman" w:hAnsi="Times New Roman" w:cs="Times New Roman"/>
          <w:highlight w:val="none"/>
        </w:rPr>
        <w:t>第三篇 项目商务</w:t>
      </w:r>
      <w:r>
        <w:rPr>
          <w:rFonts w:hint="default" w:ascii="Times New Roman" w:hAnsi="Times New Roman" w:cs="Times New Roman"/>
          <w:highlight w:val="none"/>
          <w:lang w:eastAsia="zh-CN"/>
        </w:rPr>
        <w:t>需</w:t>
      </w:r>
      <w:r>
        <w:rPr>
          <w:rFonts w:hint="default" w:ascii="Times New Roman" w:hAnsi="Times New Roman" w:cs="Times New Roman"/>
          <w:highlight w:val="none"/>
        </w:rPr>
        <w:t>求</w:t>
      </w:r>
    </w:p>
    <w:p w14:paraId="30D765FB">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bookmarkStart w:id="9" w:name="_Toc4975"/>
      <w:bookmarkStart w:id="10" w:name="_Toc13450"/>
      <w:bookmarkStart w:id="11" w:name="_Toc340223151"/>
      <w:r>
        <w:rPr>
          <w:rFonts w:hint="eastAsia" w:ascii="Times New Roman" w:hAnsi="Times New Roman" w:eastAsia="方正仿宋_GBK" w:cs="Times New Roman"/>
          <w:kern w:val="2"/>
          <w:sz w:val="24"/>
          <w:szCs w:val="24"/>
          <w:highlight w:val="none"/>
          <w:lang w:val="en-US" w:eastAsia="zh-CN" w:bidi="ar-SA"/>
        </w:rPr>
        <w:t>一、付款方式</w:t>
      </w:r>
      <w:bookmarkEnd w:id="9"/>
    </w:p>
    <w:p w14:paraId="7A177C28">
      <w:pPr>
        <w:snapToGrid w:val="0"/>
        <w:spacing w:line="400" w:lineRule="exact"/>
        <w:ind w:firstLine="480" w:firstLineChars="200"/>
        <w:rPr>
          <w:rFonts w:hint="eastAsia"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1、</w:t>
      </w:r>
      <w:r>
        <w:rPr>
          <w:rFonts w:hint="eastAsia" w:eastAsia="方正仿宋_GBK" w:cs="Times New Roman"/>
          <w:kern w:val="2"/>
          <w:sz w:val="24"/>
          <w:szCs w:val="24"/>
          <w:highlight w:val="none"/>
          <w:lang w:val="en-US" w:eastAsia="zh-CN" w:bidi="ar-SA"/>
        </w:rPr>
        <w:t>验收合格后，乙方开具正规发票，甲方支付</w:t>
      </w:r>
      <w:bookmarkStart w:id="12" w:name="_Toc29947"/>
      <w:r>
        <w:rPr>
          <w:rFonts w:hint="eastAsia" w:eastAsia="方正仿宋_GBK" w:cs="Times New Roman"/>
          <w:kern w:val="2"/>
          <w:sz w:val="24"/>
          <w:szCs w:val="24"/>
          <w:highlight w:val="none"/>
          <w:lang w:val="en-US" w:eastAsia="zh-CN" w:bidi="ar-SA"/>
        </w:rPr>
        <w:t>90%合同款，服务器满一年后，乙方提出尾款申请并开具正规发票，甲方支付10%尾款。</w:t>
      </w:r>
    </w:p>
    <w:p w14:paraId="5254E968">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二、服务期</w:t>
      </w:r>
      <w:bookmarkEnd w:id="12"/>
    </w:p>
    <w:p w14:paraId="29A7728E">
      <w:pPr>
        <w:snapToGrid w:val="0"/>
        <w:spacing w:line="400" w:lineRule="exact"/>
        <w:ind w:firstLine="480" w:firstLineChars="200"/>
        <w:rPr>
          <w:rFonts w:hint="default"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1、服务期：</w:t>
      </w:r>
      <w:r>
        <w:rPr>
          <w:rFonts w:hint="eastAsia" w:eastAsia="方正仿宋_GBK" w:cs="Times New Roman"/>
          <w:kern w:val="2"/>
          <w:sz w:val="24"/>
          <w:szCs w:val="24"/>
          <w:highlight w:val="none"/>
          <w:lang w:val="en-US" w:eastAsia="zh-CN" w:bidi="ar-SA"/>
        </w:rPr>
        <w:t>自合同签订起</w:t>
      </w:r>
      <w:r>
        <w:rPr>
          <w:rFonts w:hint="eastAsia" w:ascii="Times New Roman" w:hAnsi="Times New Roman" w:eastAsia="方正仿宋_GBK" w:cs="Times New Roman"/>
          <w:kern w:val="2"/>
          <w:sz w:val="24"/>
          <w:szCs w:val="24"/>
          <w:highlight w:val="none"/>
          <w:lang w:val="en-US" w:eastAsia="zh-CN" w:bidi="ar-SA"/>
        </w:rPr>
        <w:t>，共计</w:t>
      </w:r>
      <w:r>
        <w:rPr>
          <w:rFonts w:hint="eastAsia" w:eastAsia="方正仿宋_GBK" w:cs="Times New Roman"/>
          <w:kern w:val="2"/>
          <w:sz w:val="24"/>
          <w:szCs w:val="24"/>
          <w:highlight w:val="none"/>
          <w:lang w:val="en-US" w:eastAsia="zh-CN" w:bidi="ar-SA"/>
        </w:rPr>
        <w:t>1</w:t>
      </w:r>
      <w:r>
        <w:rPr>
          <w:rFonts w:hint="eastAsia" w:ascii="Times New Roman" w:hAnsi="Times New Roman" w:eastAsia="方正仿宋_GBK" w:cs="Times New Roman"/>
          <w:kern w:val="2"/>
          <w:sz w:val="24"/>
          <w:szCs w:val="24"/>
          <w:highlight w:val="none"/>
          <w:lang w:val="en-US" w:eastAsia="zh-CN" w:bidi="ar-SA"/>
        </w:rPr>
        <w:t xml:space="preserve"> 年</w:t>
      </w:r>
      <w:r>
        <w:rPr>
          <w:rFonts w:hint="eastAsia" w:eastAsia="方正仿宋_GBK" w:cs="Times New Roman"/>
          <w:kern w:val="2"/>
          <w:sz w:val="24"/>
          <w:szCs w:val="24"/>
          <w:highlight w:val="none"/>
          <w:lang w:val="en-US" w:eastAsia="zh-CN" w:bidi="ar-SA"/>
        </w:rPr>
        <w:t>。</w:t>
      </w:r>
    </w:p>
    <w:p w14:paraId="19C9A09C">
      <w:pPr>
        <w:snapToGrid w:val="0"/>
        <w:spacing w:line="400" w:lineRule="exact"/>
        <w:ind w:firstLine="480" w:firstLineChars="200"/>
        <w:rPr>
          <w:rFonts w:hint="eastAsia" w:ascii="Times New Roman" w:hAnsi="Times New Roman" w:eastAsia="方正仿宋_GBK" w:cs="Times New Roman"/>
          <w:kern w:val="2"/>
          <w:sz w:val="24"/>
          <w:szCs w:val="24"/>
          <w:highlight w:val="none"/>
          <w:lang w:val="zh-CN" w:eastAsia="zh-CN" w:bidi="ar-SA"/>
        </w:rPr>
      </w:pPr>
      <w:bookmarkStart w:id="13" w:name="_Toc11610"/>
      <w:r>
        <w:rPr>
          <w:rFonts w:hint="eastAsia" w:ascii="Times New Roman" w:hAnsi="Times New Roman" w:eastAsia="方正仿宋_GBK" w:cs="Times New Roman"/>
          <w:kern w:val="2"/>
          <w:sz w:val="24"/>
          <w:szCs w:val="24"/>
          <w:highlight w:val="none"/>
          <w:lang w:val="en-US" w:eastAsia="zh-CN" w:bidi="ar-SA"/>
        </w:rPr>
        <w:t>三、</w:t>
      </w:r>
      <w:r>
        <w:rPr>
          <w:rFonts w:hint="eastAsia" w:ascii="Times New Roman" w:hAnsi="Times New Roman" w:eastAsia="方正仿宋_GBK" w:cs="Times New Roman"/>
          <w:kern w:val="2"/>
          <w:sz w:val="24"/>
          <w:szCs w:val="24"/>
          <w:highlight w:val="none"/>
          <w:lang w:val="zh-CN" w:eastAsia="zh-CN" w:bidi="ar-SA"/>
        </w:rPr>
        <w:t>乙方</w:t>
      </w:r>
      <w:r>
        <w:rPr>
          <w:rFonts w:hint="eastAsia" w:ascii="Times New Roman" w:hAnsi="Times New Roman" w:eastAsia="方正仿宋_GBK" w:cs="Times New Roman"/>
          <w:kern w:val="2"/>
          <w:sz w:val="24"/>
          <w:szCs w:val="24"/>
          <w:highlight w:val="none"/>
          <w:lang w:val="en-US" w:eastAsia="zh-CN" w:bidi="ar-SA"/>
        </w:rPr>
        <w:t>履约责任</w:t>
      </w:r>
      <w:bookmarkEnd w:id="13"/>
    </w:p>
    <w:p w14:paraId="78CED431">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1.乙方履约行为造成（包括但不限于）乙方人员工伤工亡及财产损失、造成甲方或第三人人身损害、财产损失或权益损失等，由乙方承担法律责任（民事责任、行政责任、刑事责任）。</w:t>
      </w:r>
    </w:p>
    <w:p w14:paraId="38E7A9C8">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2.乙方履约行为导致的任何纠纷、质疑、投诉等任何争议的洽商应对及责任调查，由乙方承担。</w:t>
      </w:r>
    </w:p>
    <w:p w14:paraId="78F98109">
      <w:pPr>
        <w:snapToGrid w:val="0"/>
        <w:spacing w:line="400" w:lineRule="exact"/>
        <w:ind w:firstLine="480" w:firstLineChars="200"/>
        <w:rPr>
          <w:rFonts w:hint="eastAsia" w:ascii="Times New Roman" w:hAnsi="Times New Roman" w:eastAsia="方正仿宋_GBK" w:cs="Times New Roman"/>
          <w:kern w:val="2"/>
          <w:sz w:val="24"/>
          <w:szCs w:val="24"/>
          <w:highlight w:val="none"/>
          <w:lang w:val="zh-CN" w:eastAsia="zh-CN" w:bidi="ar-SA"/>
        </w:rPr>
      </w:pPr>
      <w:bookmarkStart w:id="14" w:name="_Toc27362"/>
      <w:r>
        <w:rPr>
          <w:rFonts w:hint="eastAsia" w:ascii="Times New Roman" w:hAnsi="Times New Roman" w:eastAsia="方正仿宋_GBK" w:cs="Times New Roman"/>
          <w:kern w:val="2"/>
          <w:sz w:val="24"/>
          <w:szCs w:val="24"/>
          <w:highlight w:val="none"/>
          <w:lang w:val="en-US" w:eastAsia="zh-CN" w:bidi="ar-SA"/>
        </w:rPr>
        <w:t>四</w:t>
      </w:r>
      <w:r>
        <w:rPr>
          <w:rFonts w:hint="eastAsia" w:ascii="Times New Roman" w:hAnsi="Times New Roman" w:eastAsia="方正仿宋_GBK" w:cs="Times New Roman"/>
          <w:kern w:val="2"/>
          <w:sz w:val="24"/>
          <w:szCs w:val="24"/>
          <w:highlight w:val="none"/>
          <w:lang w:val="zh-CN" w:eastAsia="zh-CN" w:bidi="ar-SA"/>
        </w:rPr>
        <w:t>、知识产权</w:t>
      </w:r>
      <w:bookmarkEnd w:id="14"/>
    </w:p>
    <w:p w14:paraId="3D4E5C47">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乙方应保证甲方在中华人民共和国境内使用其提供的货物和服务时免受第三方因专利权或其它知识产权的侵权起诉。如果第三方提出侵权起诉，乙方应承担由此而引起的一切法律责任和费用。</w:t>
      </w:r>
    </w:p>
    <w:p w14:paraId="12644580">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注：（若涉及软件开发等服务类项目知识产权的，知识产权归甲方所有）。</w:t>
      </w:r>
    </w:p>
    <w:p w14:paraId="3520DA81">
      <w:pPr>
        <w:snapToGrid w:val="0"/>
        <w:spacing w:line="400" w:lineRule="exact"/>
        <w:ind w:firstLine="480" w:firstLineChars="200"/>
        <w:rPr>
          <w:rFonts w:hint="eastAsia" w:ascii="Times New Roman" w:hAnsi="Times New Roman" w:eastAsia="方正仿宋_GBK" w:cs="Times New Roman"/>
          <w:kern w:val="2"/>
          <w:sz w:val="24"/>
          <w:szCs w:val="24"/>
          <w:highlight w:val="none"/>
          <w:lang w:val="zh-CN" w:eastAsia="zh-CN" w:bidi="ar-SA"/>
        </w:rPr>
      </w:pPr>
      <w:bookmarkStart w:id="15" w:name="_Toc17740"/>
      <w:r>
        <w:rPr>
          <w:rFonts w:hint="eastAsia" w:ascii="Times New Roman" w:hAnsi="Times New Roman" w:eastAsia="方正仿宋_GBK" w:cs="Times New Roman"/>
          <w:kern w:val="2"/>
          <w:sz w:val="24"/>
          <w:szCs w:val="24"/>
          <w:highlight w:val="none"/>
          <w:lang w:val="en-US" w:eastAsia="zh-CN" w:bidi="ar-SA"/>
        </w:rPr>
        <w:t>五、</w:t>
      </w:r>
      <w:r>
        <w:rPr>
          <w:rFonts w:hint="eastAsia" w:ascii="Times New Roman" w:hAnsi="Times New Roman" w:eastAsia="方正仿宋_GBK" w:cs="Times New Roman"/>
          <w:kern w:val="2"/>
          <w:sz w:val="24"/>
          <w:szCs w:val="24"/>
          <w:highlight w:val="none"/>
          <w:lang w:val="zh-CN" w:eastAsia="zh-CN" w:bidi="ar-SA"/>
        </w:rPr>
        <w:t>其他</w:t>
      </w:r>
      <w:bookmarkEnd w:id="15"/>
    </w:p>
    <w:p w14:paraId="4CE93778">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zh-CN" w:eastAsia="zh-CN" w:bidi="ar-SA"/>
        </w:rPr>
        <w:t>其他未尽事宜由供需双方在采购合同中详细约定</w:t>
      </w:r>
      <w:r>
        <w:rPr>
          <w:rFonts w:hint="eastAsia" w:ascii="Times New Roman" w:hAnsi="Times New Roman" w:eastAsia="方正仿宋_GBK" w:cs="Times New Roman"/>
          <w:kern w:val="2"/>
          <w:sz w:val="24"/>
          <w:szCs w:val="24"/>
          <w:highlight w:val="none"/>
          <w:lang w:val="en-US" w:eastAsia="zh-CN" w:bidi="ar-SA"/>
        </w:rPr>
        <w:t>。</w:t>
      </w:r>
    </w:p>
    <w:p w14:paraId="231EF6A4">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p>
    <w:p w14:paraId="0212988D">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eastAsia="方正仿宋_GBK" w:cs="Times New Roman"/>
          <w:kern w:val="2"/>
          <w:sz w:val="24"/>
          <w:szCs w:val="24"/>
          <w:highlight w:val="none"/>
          <w:lang w:val="en-US" w:eastAsia="zh-CN" w:bidi="ar-SA"/>
        </w:rPr>
        <w:t>六</w:t>
      </w:r>
      <w:r>
        <w:rPr>
          <w:rFonts w:hint="eastAsia" w:ascii="Times New Roman" w:hAnsi="Times New Roman" w:eastAsia="方正仿宋_GBK" w:cs="Times New Roman"/>
          <w:kern w:val="2"/>
          <w:sz w:val="24"/>
          <w:szCs w:val="24"/>
          <w:highlight w:val="none"/>
          <w:lang w:val="en-US" w:eastAsia="zh-CN" w:bidi="ar-SA"/>
        </w:rPr>
        <w:t>、其他商务要求内容</w:t>
      </w:r>
      <w:bookmarkEnd w:id="10"/>
    </w:p>
    <w:p w14:paraId="5C19772A">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（一）投标人必须在投标文件中对以上条款和服务承诺明确列出，承诺内容必须达到本篇及招标文件其他条款的要求。</w:t>
      </w:r>
    </w:p>
    <w:p w14:paraId="497FAE43">
      <w:pPr>
        <w:snapToGrid w:val="0"/>
        <w:spacing w:line="400" w:lineRule="exact"/>
        <w:ind w:firstLine="480" w:firstLineChars="200"/>
        <w:rPr>
          <w:rFonts w:hint="eastAsia" w:ascii="Times New Roman" w:hAnsi="Times New Roman" w:eastAsia="方正仿宋_GBK" w:cs="Times New Roman"/>
          <w:kern w:val="2"/>
          <w:sz w:val="24"/>
          <w:szCs w:val="24"/>
          <w:highlight w:val="none"/>
          <w:lang w:val="en-US" w:eastAsia="zh-CN" w:bidi="ar-SA"/>
        </w:rPr>
      </w:pPr>
      <w:r>
        <w:rPr>
          <w:rFonts w:hint="eastAsia" w:ascii="Times New Roman" w:hAnsi="Times New Roman" w:eastAsia="方正仿宋_GBK" w:cs="Times New Roman"/>
          <w:kern w:val="2"/>
          <w:sz w:val="24"/>
          <w:szCs w:val="24"/>
          <w:highlight w:val="none"/>
          <w:lang w:val="en-US" w:eastAsia="zh-CN" w:bidi="ar-SA"/>
        </w:rPr>
        <w:t>（二）其他未尽事宜由供需双方在采购合同中详细约定。</w:t>
      </w:r>
    </w:p>
    <w:bookmarkEnd w:id="11"/>
    <w:p w14:paraId="6BED281D">
      <w:pPr>
        <w:pStyle w:val="18"/>
        <w:keepNext/>
        <w:pageBreakBefore w:val="0"/>
        <w:widowControl w:val="0"/>
        <w:kinsoku/>
        <w:wordWrap/>
        <w:overflowPunct/>
        <w:topLinePunct w:val="0"/>
        <w:autoSpaceDE/>
        <w:autoSpaceDN/>
        <w:bidi w:val="0"/>
        <w:snapToGrid w:val="0"/>
        <w:spacing w:line="480" w:lineRule="exact"/>
        <w:ind w:left="0" w:leftChars="0" w:firstLine="0" w:firstLineChars="0"/>
        <w:textAlignment w:val="auto"/>
        <w:rPr>
          <w:rStyle w:val="21"/>
          <w:rFonts w:hint="default" w:ascii="Times New Roman" w:hAnsi="Times New Roman" w:cs="Times New Roman"/>
          <w:highlight w:val="none"/>
          <w:lang w:val="en-US" w:eastAsia="zh-CN"/>
        </w:rPr>
      </w:pPr>
    </w:p>
    <w:p w14:paraId="63F51B9F">
      <w:pPr>
        <w:pStyle w:val="18"/>
        <w:keepNext/>
        <w:pageBreakBefore w:val="0"/>
        <w:widowControl w:val="0"/>
        <w:kinsoku/>
        <w:wordWrap/>
        <w:overflowPunct/>
        <w:topLinePunct w:val="0"/>
        <w:autoSpaceDE/>
        <w:autoSpaceDN/>
        <w:bidi w:val="0"/>
        <w:snapToGrid w:val="0"/>
        <w:spacing w:line="480" w:lineRule="exact"/>
        <w:ind w:left="0" w:leftChars="0" w:firstLine="0" w:firstLineChars="0"/>
        <w:textAlignment w:val="auto"/>
        <w:rPr>
          <w:rStyle w:val="21"/>
          <w:rFonts w:hint="default" w:ascii="Times New Roman" w:hAnsi="Times New Roman" w:cs="Times New Roman"/>
          <w:highlight w:val="none"/>
          <w:lang w:val="en-US" w:eastAsia="zh-CN"/>
        </w:rPr>
      </w:pPr>
      <w:r>
        <w:rPr>
          <w:rStyle w:val="21"/>
          <w:rFonts w:hint="default" w:ascii="Times New Roman" w:hAnsi="Times New Roman" w:cs="Times New Roman"/>
          <w:highlight w:val="none"/>
          <w:lang w:val="en-US" w:eastAsia="zh-CN"/>
        </w:rPr>
        <w:t>第四篇 采购程序、评定成交的标准、无效报价及采购终止</w:t>
      </w:r>
    </w:p>
    <w:p w14:paraId="098A2BAC">
      <w:pPr>
        <w:pStyle w:val="18"/>
        <w:keepNext/>
        <w:pageBreakBefore w:val="0"/>
        <w:widowControl w:val="0"/>
        <w:kinsoku/>
        <w:wordWrap/>
        <w:overflowPunct/>
        <w:topLinePunct w:val="0"/>
        <w:autoSpaceDE/>
        <w:autoSpaceDN/>
        <w:bidi w:val="0"/>
        <w:snapToGrid w:val="0"/>
        <w:spacing w:line="480" w:lineRule="exac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一、采购程序</w:t>
      </w:r>
    </w:p>
    <w:p w14:paraId="04947214">
      <w:pPr>
        <w:pStyle w:val="17"/>
        <w:bidi w:val="0"/>
        <w:rPr>
          <w:rFonts w:hint="default" w:ascii="Times New Roman" w:hAnsi="Times New Roman" w:cs="Times New Roman"/>
          <w:highlight w:val="none"/>
        </w:rPr>
      </w:pPr>
      <w:r>
        <w:rPr>
          <w:rFonts w:hint="default" w:ascii="Times New Roman" w:hAnsi="Times New Roman" w:cs="Times New Roman"/>
          <w:highlight w:val="none"/>
        </w:rPr>
        <w:t>（一）</w:t>
      </w:r>
      <w:r>
        <w:rPr>
          <w:rFonts w:hint="eastAsia" w:ascii="Times New Roman" w:hAnsi="Times New Roman" w:cs="Times New Roman"/>
          <w:highlight w:val="none"/>
          <w:lang w:eastAsia="zh-CN"/>
        </w:rPr>
        <w:t>比选</w:t>
      </w:r>
      <w:r>
        <w:rPr>
          <w:rFonts w:hint="default" w:ascii="Times New Roman" w:hAnsi="Times New Roman" w:cs="Times New Roman"/>
          <w:highlight w:val="none"/>
        </w:rPr>
        <w:t>按</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规定的时间和地点进行。</w:t>
      </w:r>
    </w:p>
    <w:p w14:paraId="6A7E684E">
      <w:pPr>
        <w:pStyle w:val="17"/>
        <w:bidi w:val="0"/>
        <w:rPr>
          <w:rFonts w:hint="default" w:ascii="Times New Roman" w:hAnsi="Times New Roman" w:cs="Times New Roman"/>
          <w:highlight w:val="none"/>
        </w:rPr>
      </w:pPr>
      <w:r>
        <w:rPr>
          <w:rFonts w:hint="default" w:ascii="Times New Roman" w:hAnsi="Times New Roman" w:cs="Times New Roman"/>
          <w:highlight w:val="none"/>
        </w:rPr>
        <w:t>（二）由本项目</w:t>
      </w:r>
      <w:r>
        <w:rPr>
          <w:rFonts w:hint="eastAsia" w:ascii="Times New Roman" w:hAnsi="Times New Roman" w:cs="Times New Roman"/>
          <w:highlight w:val="none"/>
          <w:lang w:eastAsia="zh-CN"/>
        </w:rPr>
        <w:t>比选</w:t>
      </w:r>
      <w:r>
        <w:rPr>
          <w:rFonts w:hint="default" w:ascii="Times New Roman" w:hAnsi="Times New Roman" w:cs="Times New Roman"/>
          <w:highlight w:val="none"/>
        </w:rPr>
        <w:t>小组对各供应商的资格条件、实质性响应等进行审查。</w:t>
      </w:r>
    </w:p>
    <w:p w14:paraId="1321254E">
      <w:pPr>
        <w:pStyle w:val="17"/>
        <w:bidi w:val="0"/>
        <w:rPr>
          <w:rFonts w:hint="default" w:ascii="Times New Roman" w:hAnsi="Times New Roman" w:cs="Times New Roman"/>
          <w:highlight w:val="none"/>
        </w:rPr>
      </w:pPr>
      <w:r>
        <w:rPr>
          <w:rFonts w:hint="default" w:ascii="Times New Roman" w:hAnsi="Times New Roman" w:cs="Times New Roman"/>
          <w:highlight w:val="none"/>
        </w:rPr>
        <w:t>1.资格性审查。依据法律法规和</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的规定，对响应文件中的资格证明材料等进行审查。资格性审查内容如下：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7E63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09A1E6C8">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44D4E031">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检查因素</w:t>
            </w:r>
          </w:p>
        </w:tc>
        <w:tc>
          <w:tcPr>
            <w:tcW w:w="5267" w:type="dxa"/>
            <w:tcBorders>
              <w:top w:val="single" w:color="auto" w:sz="4" w:space="0"/>
              <w:left w:val="single" w:color="auto" w:sz="4" w:space="0"/>
              <w:bottom w:val="single" w:color="auto" w:sz="4" w:space="0"/>
              <w:right w:val="single" w:color="auto" w:sz="4" w:space="0"/>
            </w:tcBorders>
            <w:vAlign w:val="center"/>
          </w:tcPr>
          <w:p w14:paraId="29B77339">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检查内容</w:t>
            </w:r>
          </w:p>
        </w:tc>
      </w:tr>
      <w:tr w14:paraId="77F6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41FF9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（一）</w:t>
            </w:r>
          </w:p>
        </w:tc>
        <w:tc>
          <w:tcPr>
            <w:tcW w:w="709" w:type="dxa"/>
            <w:vMerge w:val="restart"/>
            <w:vAlign w:val="center"/>
          </w:tcPr>
          <w:p w14:paraId="0D9DE4E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r>
              <w:rPr>
                <w:rFonts w:hint="default" w:ascii="Times New Roman" w:hAnsi="Times New Roman" w:eastAsia="方正仿宋_GBK" w:cs="Times New Roman"/>
                <w:sz w:val="21"/>
                <w:szCs w:val="21"/>
                <w:highlight w:val="none"/>
                <w:lang w:val="zh-CN"/>
              </w:rPr>
              <w:t>《中华人民共和国政府采购法》第二十二条规定</w:t>
            </w:r>
          </w:p>
        </w:tc>
        <w:tc>
          <w:tcPr>
            <w:tcW w:w="2835" w:type="dxa"/>
            <w:vAlign w:val="center"/>
          </w:tcPr>
          <w:p w14:paraId="6BAFAB1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1.具有独立承担民事责任的能力</w:t>
            </w:r>
          </w:p>
        </w:tc>
        <w:tc>
          <w:tcPr>
            <w:tcW w:w="5267" w:type="dxa"/>
            <w:vAlign w:val="center"/>
          </w:tcPr>
          <w:p w14:paraId="484DB19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1.供应商法人营业执照（副本）或事业单位法人证书（副本）或个体工商户营业执照或有效的自然人身份证明或社会团体法人登记证书（提供复印件）。</w:t>
            </w:r>
          </w:p>
          <w:p w14:paraId="48A9C4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2.供应商法定代表人身份证明和法定代表人授权代表委托书。</w:t>
            </w:r>
          </w:p>
        </w:tc>
      </w:tr>
      <w:tr w14:paraId="712D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6E7A5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2D2CAB2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p>
        </w:tc>
        <w:tc>
          <w:tcPr>
            <w:tcW w:w="2835" w:type="dxa"/>
            <w:vAlign w:val="center"/>
          </w:tcPr>
          <w:p w14:paraId="21677BD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lang w:val="zh-CN"/>
              </w:rPr>
              <w:t>2.</w:t>
            </w:r>
            <w:r>
              <w:rPr>
                <w:rFonts w:hint="default" w:ascii="Times New Roman" w:hAnsi="Times New Roman" w:eastAsia="方正仿宋_GBK" w:cs="Times New Roman"/>
                <w:sz w:val="21"/>
                <w:szCs w:val="21"/>
                <w:highlight w:val="none"/>
              </w:rPr>
              <w:t>具有良好的商业信誉和健全的财务会计制度</w:t>
            </w:r>
          </w:p>
        </w:tc>
        <w:tc>
          <w:tcPr>
            <w:tcW w:w="5267" w:type="dxa"/>
            <w:vMerge w:val="restart"/>
            <w:vAlign w:val="center"/>
          </w:tcPr>
          <w:p w14:paraId="0060AEA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b/>
                <w:sz w:val="21"/>
                <w:szCs w:val="21"/>
                <w:highlight w:val="none"/>
              </w:rPr>
            </w:pPr>
            <w:r>
              <w:rPr>
                <w:rFonts w:hint="default" w:ascii="Times New Roman" w:hAnsi="Times New Roman" w:eastAsia="方正仿宋_GBK" w:cs="Times New Roman"/>
                <w:sz w:val="21"/>
                <w:szCs w:val="21"/>
                <w:highlight w:val="none"/>
              </w:rPr>
              <w:t>供应商提供“基本资格条件承诺函”（格式详见第七篇）</w:t>
            </w:r>
          </w:p>
        </w:tc>
      </w:tr>
      <w:tr w14:paraId="5802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8B429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231D0F5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p>
        </w:tc>
        <w:tc>
          <w:tcPr>
            <w:tcW w:w="2835" w:type="dxa"/>
            <w:vAlign w:val="center"/>
          </w:tcPr>
          <w:p w14:paraId="7EB0FBC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r>
              <w:rPr>
                <w:rFonts w:hint="default" w:ascii="Times New Roman" w:hAnsi="Times New Roman" w:eastAsia="方正仿宋_GBK" w:cs="Times New Roman"/>
                <w:sz w:val="21"/>
                <w:szCs w:val="21"/>
                <w:highlight w:val="none"/>
                <w:lang w:val="zh-CN"/>
              </w:rPr>
              <w:t>3.具有履行合同所必需的设备和专业技术能力</w:t>
            </w:r>
          </w:p>
        </w:tc>
        <w:tc>
          <w:tcPr>
            <w:tcW w:w="5267" w:type="dxa"/>
            <w:vMerge w:val="continue"/>
            <w:vAlign w:val="center"/>
          </w:tcPr>
          <w:p w14:paraId="10A7553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p>
        </w:tc>
      </w:tr>
      <w:tr w14:paraId="4774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5B6A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02A9F5E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p>
        </w:tc>
        <w:tc>
          <w:tcPr>
            <w:tcW w:w="2835" w:type="dxa"/>
            <w:vAlign w:val="center"/>
          </w:tcPr>
          <w:p w14:paraId="0BC1A44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r>
              <w:rPr>
                <w:rFonts w:hint="default" w:ascii="Times New Roman" w:hAnsi="Times New Roman" w:eastAsia="方正仿宋_GBK" w:cs="Times New Roman"/>
                <w:sz w:val="21"/>
                <w:szCs w:val="21"/>
                <w:highlight w:val="none"/>
                <w:lang w:val="zh-CN"/>
              </w:rPr>
              <w:t>4.有依法缴纳税收和社会保障金的良好记录</w:t>
            </w:r>
          </w:p>
        </w:tc>
        <w:tc>
          <w:tcPr>
            <w:tcW w:w="5267" w:type="dxa"/>
            <w:vMerge w:val="continue"/>
            <w:vAlign w:val="center"/>
          </w:tcPr>
          <w:p w14:paraId="76EB970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p>
        </w:tc>
      </w:tr>
      <w:tr w14:paraId="6EDE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9AE99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68F6072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p>
        </w:tc>
        <w:tc>
          <w:tcPr>
            <w:tcW w:w="2835" w:type="dxa"/>
            <w:vAlign w:val="center"/>
          </w:tcPr>
          <w:p w14:paraId="24C571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lang w:val="zh-CN"/>
              </w:rPr>
            </w:pPr>
            <w:r>
              <w:rPr>
                <w:rFonts w:hint="default" w:ascii="Times New Roman" w:hAnsi="Times New Roman" w:eastAsia="方正仿宋_GBK" w:cs="Times New Roman"/>
                <w:sz w:val="21"/>
                <w:szCs w:val="21"/>
                <w:highlight w:val="none"/>
              </w:rPr>
              <w:t>5.参加政府采购活动前三年内，在经营活动中没有重大违法记录</w:t>
            </w:r>
          </w:p>
        </w:tc>
        <w:tc>
          <w:tcPr>
            <w:tcW w:w="5267" w:type="dxa"/>
            <w:vMerge w:val="continue"/>
            <w:vAlign w:val="center"/>
          </w:tcPr>
          <w:p w14:paraId="78D19CD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b/>
                <w:sz w:val="21"/>
                <w:szCs w:val="21"/>
                <w:highlight w:val="none"/>
              </w:rPr>
            </w:pPr>
          </w:p>
        </w:tc>
      </w:tr>
      <w:tr w14:paraId="5DA2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9AD8A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413728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p>
        </w:tc>
        <w:tc>
          <w:tcPr>
            <w:tcW w:w="2835" w:type="dxa"/>
            <w:vAlign w:val="center"/>
          </w:tcPr>
          <w:p w14:paraId="0FCED3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6.法律、行政法规规定的其他条件</w:t>
            </w:r>
          </w:p>
        </w:tc>
        <w:tc>
          <w:tcPr>
            <w:tcW w:w="5267" w:type="dxa"/>
            <w:vAlign w:val="center"/>
          </w:tcPr>
          <w:p w14:paraId="487374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p>
        </w:tc>
      </w:tr>
      <w:tr w14:paraId="5687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45823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1"/>
                <w:szCs w:val="21"/>
                <w:highlight w:val="none"/>
              </w:rPr>
            </w:pPr>
          </w:p>
        </w:tc>
        <w:tc>
          <w:tcPr>
            <w:tcW w:w="709" w:type="dxa"/>
            <w:vMerge w:val="continue"/>
            <w:vAlign w:val="center"/>
          </w:tcPr>
          <w:p w14:paraId="48F2226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p>
        </w:tc>
        <w:tc>
          <w:tcPr>
            <w:tcW w:w="2835" w:type="dxa"/>
            <w:vAlign w:val="center"/>
          </w:tcPr>
          <w:p w14:paraId="0493F73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7.本项目的特定资格要求</w:t>
            </w:r>
          </w:p>
        </w:tc>
        <w:tc>
          <w:tcPr>
            <w:tcW w:w="5267" w:type="dxa"/>
            <w:vAlign w:val="center"/>
          </w:tcPr>
          <w:p w14:paraId="5C7B13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按“第一篇三、供应商资格要求（</w:t>
            </w:r>
            <w:r>
              <w:rPr>
                <w:rFonts w:hint="default" w:ascii="Times New Roman" w:hAnsi="Times New Roman" w:eastAsia="方正仿宋_GBK" w:cs="Times New Roman"/>
                <w:sz w:val="21"/>
                <w:szCs w:val="21"/>
                <w:highlight w:val="none"/>
                <w:lang w:eastAsia="zh-CN"/>
              </w:rPr>
              <w:t>二</w:t>
            </w:r>
            <w:r>
              <w:rPr>
                <w:rFonts w:hint="default" w:ascii="Times New Roman" w:hAnsi="Times New Roman" w:eastAsia="方正仿宋_GBK" w:cs="Times New Roman"/>
                <w:sz w:val="21"/>
                <w:szCs w:val="21"/>
                <w:highlight w:val="none"/>
              </w:rPr>
              <w:t>）</w:t>
            </w:r>
            <w:r>
              <w:rPr>
                <w:rFonts w:hint="eastAsia" w:eastAsia="方正仿宋_GBK" w:cs="Times New Roman"/>
                <w:sz w:val="21"/>
                <w:szCs w:val="21"/>
                <w:highlight w:val="none"/>
                <w:lang w:eastAsia="zh-CN"/>
              </w:rPr>
              <w:t>“</w:t>
            </w:r>
            <w:r>
              <w:rPr>
                <w:rFonts w:hint="default" w:ascii="Times New Roman" w:hAnsi="Times New Roman" w:eastAsia="方正仿宋_GBK" w:cs="Times New Roman"/>
                <w:sz w:val="21"/>
                <w:szCs w:val="21"/>
                <w:highlight w:val="none"/>
              </w:rPr>
              <w:t>本项目的特定资格条件</w:t>
            </w:r>
            <w:r>
              <w:rPr>
                <w:rFonts w:hint="eastAsia" w:eastAsia="方正仿宋_GBK" w:cs="Times New Roman"/>
                <w:sz w:val="21"/>
                <w:szCs w:val="21"/>
                <w:highlight w:val="none"/>
                <w:lang w:eastAsia="zh-CN"/>
              </w:rPr>
              <w:t>”</w:t>
            </w:r>
            <w:r>
              <w:rPr>
                <w:rFonts w:hint="default" w:ascii="Times New Roman" w:hAnsi="Times New Roman" w:eastAsia="方正仿宋_GBK" w:cs="Times New Roman"/>
                <w:sz w:val="21"/>
                <w:szCs w:val="21"/>
                <w:highlight w:val="none"/>
              </w:rPr>
              <w:t>的要求提交（提供特定资格证明文件备查，不能按时提供者视为无效投标）。</w:t>
            </w:r>
          </w:p>
        </w:tc>
      </w:tr>
    </w:tbl>
    <w:p w14:paraId="351E9D43">
      <w:pPr>
        <w:pStyle w:val="17"/>
        <w:bidi w:val="0"/>
        <w:rPr>
          <w:rFonts w:hint="default" w:ascii="Times New Roman" w:hAnsi="Times New Roman" w:cs="Times New Roman"/>
          <w:highlight w:val="none"/>
        </w:rPr>
      </w:pPr>
      <w:r>
        <w:rPr>
          <w:rFonts w:hint="default" w:ascii="Times New Roman" w:hAnsi="Times New Roman" w:cs="Times New Roman"/>
          <w:highlight w:val="none"/>
        </w:rPr>
        <w:t>注：</w:t>
      </w:r>
    </w:p>
    <w:p w14:paraId="6F1FC6A5">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①</w:t>
      </w:r>
      <w:r>
        <w:rPr>
          <w:rFonts w:hint="default" w:ascii="Times New Roman" w:hAnsi="Times New Roman" w:cs="Times New Roman"/>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号）”执行。供应商可于响应文件递交截止时间前通过“信用中国”网站(www.creditchina.gov.cn)、"中国政府采购网"(www.ccgp.gov.cn)等渠道查询信用记录。</w:t>
      </w:r>
    </w:p>
    <w:p w14:paraId="16E214F0">
      <w:pPr>
        <w:pStyle w:val="17"/>
        <w:bidi w:val="0"/>
        <w:rPr>
          <w:rFonts w:hint="default" w:ascii="Times New Roman" w:hAnsi="Times New Roman" w:cs="Times New Roman"/>
          <w:highlight w:val="none"/>
        </w:rPr>
      </w:pPr>
      <w:r>
        <w:rPr>
          <w:rFonts w:hint="default" w:ascii="Times New Roman" w:hAnsi="Times New Roman" w:cs="Times New Roman"/>
          <w:highlight w:val="none"/>
        </w:rPr>
        <w:t>2.实质性响应审查。</w:t>
      </w:r>
      <w:r>
        <w:rPr>
          <w:rFonts w:hint="eastAsia" w:ascii="Times New Roman" w:hAnsi="Times New Roman" w:cs="Times New Roman"/>
          <w:highlight w:val="none"/>
          <w:lang w:eastAsia="zh-CN"/>
        </w:rPr>
        <w:t>比选</w:t>
      </w:r>
      <w:r>
        <w:rPr>
          <w:rFonts w:hint="default" w:ascii="Times New Roman" w:hAnsi="Times New Roman" w:cs="Times New Roman"/>
          <w:highlight w:val="none"/>
        </w:rPr>
        <w:t>小组应当对响应文件进行评审，并根据</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规定的采购程序、评定成交的标准等事项与实质性响应</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要求的供应商进行评审。未实质性响应</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的响应文件按无效处理，</w:t>
      </w:r>
      <w:r>
        <w:rPr>
          <w:rFonts w:hint="eastAsia" w:ascii="Times New Roman" w:hAnsi="Times New Roman" w:cs="Times New Roman"/>
          <w:highlight w:val="none"/>
          <w:lang w:eastAsia="zh-CN"/>
        </w:rPr>
        <w:t>比选</w:t>
      </w:r>
      <w:r>
        <w:rPr>
          <w:rFonts w:hint="default" w:ascii="Times New Roman" w:hAnsi="Times New Roman" w:cs="Times New Roman"/>
          <w:highlight w:val="none"/>
        </w:rPr>
        <w:t>小组应当告知有关供应商。实质性响应审查内容如下：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6671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C275197">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序号</w:t>
            </w:r>
          </w:p>
        </w:tc>
        <w:tc>
          <w:tcPr>
            <w:tcW w:w="2694" w:type="dxa"/>
            <w:vAlign w:val="center"/>
          </w:tcPr>
          <w:p w14:paraId="39FDBE26">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审查因素</w:t>
            </w:r>
          </w:p>
        </w:tc>
        <w:tc>
          <w:tcPr>
            <w:tcW w:w="6259" w:type="dxa"/>
            <w:vAlign w:val="center"/>
          </w:tcPr>
          <w:p w14:paraId="0B1D0F78">
            <w:pPr>
              <w:pStyle w:val="18"/>
              <w:bidi w:val="0"/>
              <w:ind w:left="0" w:leftChars="0" w:firstLine="0" w:firstLineChars="0"/>
              <w:jc w:val="center"/>
              <w:rPr>
                <w:rFonts w:hint="eastAsia" w:ascii="方正仿宋_GBK" w:hAnsi="方正仿宋_GBK" w:eastAsia="方正仿宋_GBK" w:cs="方正仿宋_GBK"/>
                <w:b/>
                <w:bCs/>
                <w:sz w:val="21"/>
                <w:szCs w:val="21"/>
                <w:highlight w:val="none"/>
              </w:rPr>
            </w:pPr>
            <w:r>
              <w:rPr>
                <w:rFonts w:hint="eastAsia" w:ascii="方正仿宋_GBK" w:hAnsi="方正仿宋_GBK" w:eastAsia="方正仿宋_GBK" w:cs="方正仿宋_GBK"/>
                <w:b/>
                <w:bCs/>
                <w:sz w:val="21"/>
                <w:szCs w:val="21"/>
                <w:highlight w:val="none"/>
              </w:rPr>
              <w:t>审查标准</w:t>
            </w:r>
          </w:p>
        </w:tc>
      </w:tr>
      <w:tr w14:paraId="732C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393FB4E4">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w:t>
            </w:r>
          </w:p>
        </w:tc>
        <w:tc>
          <w:tcPr>
            <w:tcW w:w="2694" w:type="dxa"/>
            <w:vAlign w:val="center"/>
          </w:tcPr>
          <w:p w14:paraId="165A7D09">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响应文件签署或盖章</w:t>
            </w:r>
          </w:p>
        </w:tc>
        <w:tc>
          <w:tcPr>
            <w:tcW w:w="6259" w:type="dxa"/>
            <w:vAlign w:val="center"/>
          </w:tcPr>
          <w:p w14:paraId="2E4C50FC">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按“第七篇</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响应文件格式要求”要求签署或盖章</w:t>
            </w:r>
          </w:p>
        </w:tc>
      </w:tr>
      <w:tr w14:paraId="5F61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3AA2F4CC">
            <w:pPr>
              <w:pStyle w:val="17"/>
              <w:bidi w:val="0"/>
              <w:spacing w:line="240" w:lineRule="auto"/>
              <w:jc w:val="left"/>
              <w:rPr>
                <w:rFonts w:hint="default" w:ascii="Times New Roman" w:hAnsi="Times New Roman" w:cs="Times New Roman"/>
                <w:sz w:val="21"/>
                <w:szCs w:val="21"/>
                <w:highlight w:val="none"/>
              </w:rPr>
            </w:pPr>
          </w:p>
        </w:tc>
        <w:tc>
          <w:tcPr>
            <w:tcW w:w="2694" w:type="dxa"/>
            <w:vAlign w:val="center"/>
          </w:tcPr>
          <w:p w14:paraId="5D6BCA1F">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法定代表人身份证明及授权委托书</w:t>
            </w:r>
          </w:p>
        </w:tc>
        <w:tc>
          <w:tcPr>
            <w:tcW w:w="6259" w:type="dxa"/>
            <w:vAlign w:val="center"/>
          </w:tcPr>
          <w:p w14:paraId="6F1D3504">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法定代表人身份证明及授权委托书有效，符合</w:t>
            </w:r>
            <w:r>
              <w:rPr>
                <w:rFonts w:hint="default" w:ascii="Times New Roman" w:hAnsi="Times New Roman" w:cs="Times New Roman"/>
                <w:sz w:val="21"/>
                <w:szCs w:val="21"/>
                <w:highlight w:val="none"/>
                <w:lang w:eastAsia="zh-CN"/>
              </w:rPr>
              <w:t>采购文件</w:t>
            </w:r>
            <w:r>
              <w:rPr>
                <w:rFonts w:hint="default" w:ascii="Times New Roman" w:hAnsi="Times New Roman" w:cs="Times New Roman"/>
                <w:sz w:val="21"/>
                <w:szCs w:val="21"/>
                <w:highlight w:val="none"/>
              </w:rPr>
              <w:t>规定的格式，签署或盖章齐全。</w:t>
            </w:r>
          </w:p>
        </w:tc>
      </w:tr>
      <w:tr w14:paraId="5E69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C12F748">
            <w:pPr>
              <w:pStyle w:val="17"/>
              <w:bidi w:val="0"/>
              <w:spacing w:line="240" w:lineRule="auto"/>
              <w:jc w:val="left"/>
              <w:rPr>
                <w:rFonts w:hint="default" w:ascii="Times New Roman" w:hAnsi="Times New Roman" w:cs="Times New Roman"/>
                <w:sz w:val="21"/>
                <w:szCs w:val="21"/>
                <w:highlight w:val="none"/>
              </w:rPr>
            </w:pPr>
          </w:p>
        </w:tc>
        <w:tc>
          <w:tcPr>
            <w:tcW w:w="2694" w:type="dxa"/>
            <w:vAlign w:val="center"/>
          </w:tcPr>
          <w:p w14:paraId="18119919">
            <w:pPr>
              <w:pStyle w:val="17"/>
              <w:bidi w:val="0"/>
              <w:spacing w:line="240" w:lineRule="auto"/>
              <w:ind w:left="0" w:leftChars="0" w:firstLine="0" w:firstLineChars="0"/>
              <w:jc w:val="left"/>
              <w:rPr>
                <w:rFonts w:hint="default" w:ascii="Times New Roman" w:hAnsi="Times New Roman" w:cs="Times New Roman"/>
                <w:sz w:val="21"/>
                <w:szCs w:val="21"/>
                <w:highlight w:val="none"/>
                <w:lang w:val="zh-CN"/>
              </w:rPr>
            </w:pPr>
            <w:r>
              <w:rPr>
                <w:rFonts w:hint="default" w:ascii="Times New Roman" w:hAnsi="Times New Roman" w:cs="Times New Roman"/>
                <w:sz w:val="21"/>
                <w:szCs w:val="21"/>
                <w:highlight w:val="none"/>
              </w:rPr>
              <w:t>响应</w:t>
            </w:r>
            <w:r>
              <w:rPr>
                <w:rFonts w:hint="default" w:ascii="Times New Roman" w:hAnsi="Times New Roman" w:cs="Times New Roman"/>
                <w:sz w:val="21"/>
                <w:szCs w:val="21"/>
                <w:highlight w:val="none"/>
                <w:lang w:val="zh-CN"/>
              </w:rPr>
              <w:t>方案</w:t>
            </w:r>
          </w:p>
        </w:tc>
        <w:tc>
          <w:tcPr>
            <w:tcW w:w="6259" w:type="dxa"/>
            <w:vAlign w:val="center"/>
          </w:tcPr>
          <w:p w14:paraId="30ABE82B">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zh-CN"/>
              </w:rPr>
              <w:t>只能有一个</w:t>
            </w:r>
            <w:r>
              <w:rPr>
                <w:rFonts w:hint="default" w:ascii="Times New Roman" w:hAnsi="Times New Roman" w:cs="Times New Roman"/>
                <w:sz w:val="21"/>
                <w:szCs w:val="21"/>
                <w:highlight w:val="none"/>
              </w:rPr>
              <w:t>响应</w:t>
            </w:r>
            <w:r>
              <w:rPr>
                <w:rFonts w:hint="default" w:ascii="Times New Roman" w:hAnsi="Times New Roman" w:cs="Times New Roman"/>
                <w:sz w:val="21"/>
                <w:szCs w:val="21"/>
                <w:highlight w:val="none"/>
                <w:lang w:val="zh-CN"/>
              </w:rPr>
              <w:t>方案。</w:t>
            </w:r>
          </w:p>
        </w:tc>
      </w:tr>
      <w:tr w14:paraId="3686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3D3B9B2B">
            <w:pPr>
              <w:pStyle w:val="17"/>
              <w:bidi w:val="0"/>
              <w:spacing w:line="240" w:lineRule="auto"/>
              <w:jc w:val="left"/>
              <w:rPr>
                <w:rFonts w:hint="default" w:ascii="Times New Roman" w:hAnsi="Times New Roman" w:cs="Times New Roman"/>
                <w:sz w:val="21"/>
                <w:szCs w:val="21"/>
                <w:highlight w:val="none"/>
              </w:rPr>
            </w:pPr>
          </w:p>
        </w:tc>
        <w:tc>
          <w:tcPr>
            <w:tcW w:w="2694" w:type="dxa"/>
            <w:vAlign w:val="center"/>
          </w:tcPr>
          <w:p w14:paraId="25A98FEE">
            <w:pPr>
              <w:pStyle w:val="17"/>
              <w:bidi w:val="0"/>
              <w:spacing w:line="240" w:lineRule="auto"/>
              <w:ind w:left="0" w:leftChars="0" w:firstLine="0" w:firstLineChars="0"/>
              <w:jc w:val="left"/>
              <w:rPr>
                <w:rFonts w:hint="default" w:ascii="Times New Roman" w:hAnsi="Times New Roman" w:cs="Times New Roman"/>
                <w:sz w:val="21"/>
                <w:szCs w:val="21"/>
                <w:highlight w:val="none"/>
                <w:lang w:val="zh-CN"/>
              </w:rPr>
            </w:pPr>
            <w:r>
              <w:rPr>
                <w:rFonts w:hint="default" w:ascii="Times New Roman" w:hAnsi="Times New Roman" w:cs="Times New Roman"/>
                <w:sz w:val="21"/>
                <w:szCs w:val="21"/>
                <w:highlight w:val="none"/>
              </w:rPr>
              <w:t>报价唯一</w:t>
            </w:r>
          </w:p>
        </w:tc>
        <w:tc>
          <w:tcPr>
            <w:tcW w:w="6259" w:type="dxa"/>
            <w:vAlign w:val="center"/>
          </w:tcPr>
          <w:p w14:paraId="65904245">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只能有一个有效报价，不得提交选择性报价。</w:t>
            </w:r>
          </w:p>
        </w:tc>
      </w:tr>
      <w:tr w14:paraId="6A07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5C740E2">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w:t>
            </w:r>
          </w:p>
        </w:tc>
        <w:tc>
          <w:tcPr>
            <w:tcW w:w="2694" w:type="dxa"/>
            <w:vAlign w:val="center"/>
          </w:tcPr>
          <w:p w14:paraId="1AA8E3F5">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响应文件</w:t>
            </w:r>
            <w:r>
              <w:rPr>
                <w:rFonts w:hint="default" w:ascii="Times New Roman" w:hAnsi="Times New Roman" w:cs="Times New Roman"/>
                <w:sz w:val="21"/>
                <w:szCs w:val="21"/>
                <w:highlight w:val="none"/>
                <w:lang w:val="zh-CN"/>
              </w:rPr>
              <w:t>份数</w:t>
            </w:r>
          </w:p>
        </w:tc>
        <w:tc>
          <w:tcPr>
            <w:tcW w:w="6259" w:type="dxa"/>
            <w:vAlign w:val="center"/>
          </w:tcPr>
          <w:p w14:paraId="43D20F85">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响应文件</w:t>
            </w:r>
            <w:r>
              <w:rPr>
                <w:rFonts w:hint="default" w:ascii="Times New Roman" w:hAnsi="Times New Roman" w:cs="Times New Roman"/>
                <w:sz w:val="21"/>
                <w:szCs w:val="21"/>
                <w:highlight w:val="none"/>
                <w:lang w:val="zh-CN"/>
              </w:rPr>
              <w:t>正、副本数量符合</w:t>
            </w:r>
            <w:r>
              <w:rPr>
                <w:rFonts w:hint="default" w:ascii="Times New Roman" w:hAnsi="Times New Roman" w:cs="Times New Roman"/>
                <w:sz w:val="21"/>
                <w:szCs w:val="21"/>
                <w:highlight w:val="none"/>
                <w:lang w:eastAsia="zh-CN"/>
              </w:rPr>
              <w:t>采购文件</w:t>
            </w:r>
            <w:r>
              <w:rPr>
                <w:rFonts w:hint="default" w:ascii="Times New Roman" w:hAnsi="Times New Roman" w:cs="Times New Roman"/>
                <w:sz w:val="21"/>
                <w:szCs w:val="21"/>
                <w:highlight w:val="none"/>
                <w:lang w:val="zh-CN"/>
              </w:rPr>
              <w:t>要求。</w:t>
            </w:r>
          </w:p>
        </w:tc>
      </w:tr>
      <w:tr w14:paraId="4EE0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3CA42383">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w:t>
            </w:r>
          </w:p>
        </w:tc>
        <w:tc>
          <w:tcPr>
            <w:tcW w:w="2694" w:type="dxa"/>
            <w:vAlign w:val="center"/>
          </w:tcPr>
          <w:p w14:paraId="1DC4A1FA">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响应文件内容</w:t>
            </w:r>
          </w:p>
        </w:tc>
        <w:tc>
          <w:tcPr>
            <w:tcW w:w="6259" w:type="dxa"/>
            <w:vAlign w:val="center"/>
          </w:tcPr>
          <w:p w14:paraId="0D69C34E">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对</w:t>
            </w:r>
            <w:r>
              <w:rPr>
                <w:rFonts w:hint="default" w:ascii="Times New Roman" w:hAnsi="Times New Roman" w:cs="Times New Roman"/>
                <w:sz w:val="21"/>
                <w:szCs w:val="21"/>
                <w:highlight w:val="none"/>
                <w:lang w:eastAsia="zh-CN"/>
              </w:rPr>
              <w:t>采购文件</w:t>
            </w:r>
            <w:r>
              <w:rPr>
                <w:rFonts w:hint="default" w:ascii="Times New Roman" w:hAnsi="Times New Roman" w:cs="Times New Roman"/>
                <w:sz w:val="21"/>
                <w:szCs w:val="21"/>
                <w:highlight w:val="none"/>
              </w:rPr>
              <w:t>第二篇</w:t>
            </w:r>
            <w:r>
              <w:rPr>
                <w:rFonts w:hint="default" w:ascii="Times New Roman" w:hAnsi="Times New Roman" w:cs="Times New Roman"/>
                <w:sz w:val="21"/>
                <w:szCs w:val="21"/>
                <w:highlight w:val="none"/>
                <w:lang w:eastAsia="zh-CN"/>
              </w:rPr>
              <w:t>及</w:t>
            </w:r>
            <w:r>
              <w:rPr>
                <w:rFonts w:hint="default" w:ascii="Times New Roman" w:hAnsi="Times New Roman" w:cs="Times New Roman"/>
                <w:sz w:val="21"/>
                <w:szCs w:val="21"/>
                <w:highlight w:val="none"/>
              </w:rPr>
              <w:t>第三篇的内容进行实质性响应。</w:t>
            </w:r>
          </w:p>
        </w:tc>
      </w:tr>
      <w:tr w14:paraId="4863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37C5289C">
            <w:pPr>
              <w:pStyle w:val="17"/>
              <w:bidi w:val="0"/>
              <w:spacing w:line="240" w:lineRule="auto"/>
              <w:jc w:val="left"/>
              <w:rPr>
                <w:rFonts w:hint="default" w:ascii="Times New Roman" w:hAnsi="Times New Roman" w:cs="Times New Roman"/>
                <w:sz w:val="21"/>
                <w:szCs w:val="21"/>
                <w:highlight w:val="none"/>
              </w:rPr>
            </w:pPr>
          </w:p>
        </w:tc>
        <w:tc>
          <w:tcPr>
            <w:tcW w:w="2694" w:type="dxa"/>
            <w:vAlign w:val="center"/>
          </w:tcPr>
          <w:p w14:paraId="0625F3A4">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比选</w:t>
            </w:r>
            <w:r>
              <w:rPr>
                <w:rFonts w:hint="default" w:ascii="Times New Roman" w:hAnsi="Times New Roman" w:cs="Times New Roman"/>
                <w:sz w:val="21"/>
                <w:szCs w:val="21"/>
                <w:highlight w:val="none"/>
              </w:rPr>
              <w:t>有效期</w:t>
            </w:r>
          </w:p>
        </w:tc>
        <w:tc>
          <w:tcPr>
            <w:tcW w:w="6259" w:type="dxa"/>
            <w:vAlign w:val="center"/>
          </w:tcPr>
          <w:p w14:paraId="50D4070D">
            <w:pPr>
              <w:pStyle w:val="17"/>
              <w:bidi w:val="0"/>
              <w:spacing w:line="240" w:lineRule="auto"/>
              <w:ind w:left="0" w:leftChars="0" w:firstLine="0" w:firstLineChars="0"/>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响应文件及有关承诺文件有效期为提交响应文件截止时间起90天。</w:t>
            </w:r>
          </w:p>
        </w:tc>
      </w:tr>
    </w:tbl>
    <w:p w14:paraId="46174368">
      <w:pPr>
        <w:pStyle w:val="17"/>
        <w:bidi w:val="0"/>
        <w:rPr>
          <w:rFonts w:hint="default" w:ascii="Times New Roman" w:hAnsi="Times New Roman" w:cs="Times New Roman"/>
        </w:rPr>
      </w:pPr>
      <w:r>
        <w:rPr>
          <w:rFonts w:hint="default" w:ascii="Times New Roman" w:hAnsi="Times New Roman" w:cs="Times New Roman"/>
        </w:rPr>
        <w:t>（</w:t>
      </w:r>
      <w:r>
        <w:rPr>
          <w:rFonts w:hint="eastAsia" w:ascii="Times New Roman" w:hAnsi="Times New Roman" w:cs="Times New Roman"/>
          <w:lang w:val="en-US" w:eastAsia="zh-CN"/>
        </w:rPr>
        <w:t>三</w:t>
      </w:r>
      <w:r>
        <w:rPr>
          <w:rFonts w:hint="default" w:ascii="Times New Roman" w:hAnsi="Times New Roman" w:cs="Times New Roman"/>
        </w:rPr>
        <w:t>）</w:t>
      </w:r>
      <w:r>
        <w:rPr>
          <w:rFonts w:hint="eastAsia" w:ascii="Times New Roman" w:hAnsi="Times New Roman" w:cs="Times New Roman"/>
          <w:lang w:eastAsia="zh-CN"/>
        </w:rPr>
        <w:t>比选</w:t>
      </w:r>
      <w:r>
        <w:rPr>
          <w:rFonts w:hint="default" w:ascii="Times New Roman" w:hAnsi="Times New Roman" w:cs="Times New Roman"/>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672D581">
      <w:pPr>
        <w:pStyle w:val="17"/>
        <w:bidi w:val="0"/>
        <w:rPr>
          <w:rFonts w:hint="default" w:ascii="Times New Roman" w:hAnsi="Times New Roman" w:cs="Times New Roman"/>
        </w:rPr>
      </w:pPr>
      <w:r>
        <w:rPr>
          <w:rFonts w:hint="eastAsia" w:ascii="Times New Roman" w:hAnsi="Times New Roman" w:cs="Times New Roman"/>
          <w:lang w:eastAsia="zh-CN"/>
        </w:rPr>
        <w:t>比选</w:t>
      </w:r>
      <w:r>
        <w:rPr>
          <w:rFonts w:hint="default" w:ascii="Times New Roman" w:hAnsi="Times New Roman" w:cs="Times New Roman"/>
        </w:rPr>
        <w:t>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2639B61">
      <w:pPr>
        <w:pStyle w:val="17"/>
        <w:bidi w:val="0"/>
        <w:rPr>
          <w:rFonts w:hint="default" w:ascii="Times New Roman" w:hAnsi="Times New Roman" w:cs="Times New Roman"/>
        </w:rPr>
      </w:pPr>
      <w:r>
        <w:rPr>
          <w:rFonts w:hint="default" w:ascii="Times New Roman" w:hAnsi="Times New Roman" w:cs="Times New Roman"/>
        </w:rPr>
        <w:t>（</w:t>
      </w:r>
      <w:r>
        <w:rPr>
          <w:rFonts w:hint="eastAsia" w:ascii="Times New Roman" w:hAnsi="Times New Roman" w:cs="Times New Roman"/>
          <w:lang w:val="en-US" w:eastAsia="zh-CN"/>
        </w:rPr>
        <w:t>四</w:t>
      </w:r>
      <w:r>
        <w:rPr>
          <w:rFonts w:hint="default" w:ascii="Times New Roman" w:hAnsi="Times New Roman" w:cs="Times New Roman"/>
        </w:rPr>
        <w:t>）评审的依据为</w:t>
      </w:r>
      <w:r>
        <w:rPr>
          <w:rFonts w:hint="default" w:ascii="Times New Roman" w:hAnsi="Times New Roman" w:cs="Times New Roman"/>
          <w:lang w:eastAsia="zh-CN"/>
        </w:rPr>
        <w:t>采购文件</w:t>
      </w:r>
      <w:r>
        <w:rPr>
          <w:rFonts w:hint="default" w:ascii="Times New Roman" w:hAnsi="Times New Roman" w:cs="Times New Roman"/>
        </w:rPr>
        <w:t>和响应文件（含有效的补充文件）。</w:t>
      </w:r>
      <w:r>
        <w:rPr>
          <w:rFonts w:hint="eastAsia" w:ascii="Times New Roman" w:hAnsi="Times New Roman" w:cs="Times New Roman"/>
          <w:lang w:eastAsia="zh-CN"/>
        </w:rPr>
        <w:t>比选</w:t>
      </w:r>
      <w:r>
        <w:rPr>
          <w:rFonts w:hint="default" w:ascii="Times New Roman" w:hAnsi="Times New Roman" w:cs="Times New Roman"/>
        </w:rPr>
        <w:t>小组判断响应文件对</w:t>
      </w:r>
      <w:r>
        <w:rPr>
          <w:rFonts w:hint="default" w:ascii="Times New Roman" w:hAnsi="Times New Roman" w:cs="Times New Roman"/>
          <w:lang w:eastAsia="zh-CN"/>
        </w:rPr>
        <w:t>采购文件</w:t>
      </w:r>
      <w:r>
        <w:rPr>
          <w:rFonts w:hint="default" w:ascii="Times New Roman" w:hAnsi="Times New Roman" w:cs="Times New Roman"/>
        </w:rPr>
        <w:t>的响应，仅基于响应文件本身而不靠外部证据。</w:t>
      </w:r>
    </w:p>
    <w:p w14:paraId="42C44002">
      <w:pPr>
        <w:pStyle w:val="18"/>
        <w:bidi w:val="0"/>
        <w:rPr>
          <w:rFonts w:hint="default" w:ascii="Times New Roman" w:hAnsi="Times New Roman" w:cs="Times New Roman"/>
        </w:rPr>
      </w:pPr>
      <w:r>
        <w:rPr>
          <w:rFonts w:hint="default"/>
        </w:rPr>
        <w:t>二、评定成交的标准</w:t>
      </w:r>
    </w:p>
    <w:p w14:paraId="6E1F1149">
      <w:pPr>
        <w:pStyle w:val="17"/>
        <w:bidi w:val="0"/>
        <w:rPr>
          <w:rFonts w:hint="default" w:ascii="Times New Roman" w:hAnsi="Times New Roman" w:cs="Times New Roman"/>
        </w:rPr>
      </w:pPr>
      <w:r>
        <w:rPr>
          <w:rFonts w:hint="default" w:ascii="Times New Roman" w:hAnsi="Times New Roman" w:cs="Times New Roman"/>
        </w:rPr>
        <w:t>（一）本项目评审方法采用</w:t>
      </w:r>
      <w:r>
        <w:rPr>
          <w:rFonts w:hint="default" w:ascii="Times New Roman" w:hAnsi="Times New Roman" w:cs="Times New Roman"/>
          <w:u w:val="single"/>
        </w:rPr>
        <w:t>最低评标价法</w:t>
      </w:r>
      <w:r>
        <w:rPr>
          <w:rFonts w:hint="default" w:ascii="Times New Roman" w:hAnsi="Times New Roman" w:cs="Times New Roman"/>
        </w:rPr>
        <w:t>，比选小组将依照本比选采购文件相关规定对质量、技术、服务、商务均能满足实质性响应要求的供应商所提交的最终报价按照由低到高的顺序提出3名以上成交候选人，并编写评审报告。</w:t>
      </w:r>
    </w:p>
    <w:p w14:paraId="6DE2DA2C">
      <w:pPr>
        <w:pStyle w:val="17"/>
        <w:bidi w:val="0"/>
        <w:rPr>
          <w:rFonts w:hint="default" w:ascii="Times New Roman" w:hAnsi="Times New Roman" w:cs="Times New Roman"/>
        </w:rPr>
      </w:pPr>
      <w:r>
        <w:rPr>
          <w:rFonts w:hint="default" w:ascii="Times New Roman" w:hAnsi="Times New Roman" w:cs="Times New Roman"/>
        </w:rPr>
        <w:t>（二）若供应商的报价相同，根据供应商响应服务内容的先进性、可行性、服务质量的优劣情况</w:t>
      </w:r>
      <w:r>
        <w:rPr>
          <w:rFonts w:hint="default" w:ascii="Times New Roman" w:hAnsi="Times New Roman" w:cs="Times New Roman"/>
          <w:u w:val="single"/>
        </w:rPr>
        <w:t>投票</w:t>
      </w:r>
      <w:r>
        <w:rPr>
          <w:rFonts w:hint="default" w:ascii="Times New Roman" w:hAnsi="Times New Roman" w:cs="Times New Roman"/>
        </w:rPr>
        <w:t>决定候选</w:t>
      </w:r>
      <w:r>
        <w:rPr>
          <w:rFonts w:hint="eastAsia" w:ascii="Times New Roman" w:hAnsi="Times New Roman" w:cs="Times New Roman"/>
          <w:lang w:eastAsia="zh-CN"/>
        </w:rPr>
        <w:t>供应商</w:t>
      </w:r>
      <w:r>
        <w:rPr>
          <w:rFonts w:hint="default" w:ascii="Times New Roman" w:hAnsi="Times New Roman" w:cs="Times New Roman"/>
        </w:rPr>
        <w:t>排列顺序。</w:t>
      </w:r>
    </w:p>
    <w:p w14:paraId="0F2BB946">
      <w:pPr>
        <w:pStyle w:val="17"/>
        <w:bidi w:val="0"/>
        <w:rPr>
          <w:rFonts w:hint="default" w:ascii="Times New Roman" w:hAnsi="Times New Roman" w:cs="Times New Roman"/>
        </w:rPr>
      </w:pPr>
      <w:r>
        <w:rPr>
          <w:rFonts w:hint="default" w:ascii="Times New Roman" w:hAnsi="Times New Roman" w:cs="Times New Roman"/>
        </w:rPr>
        <w:t>（三）成交价格=成交供应商的报价。</w:t>
      </w:r>
    </w:p>
    <w:p w14:paraId="56C4E98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三、无效报价</w:t>
      </w:r>
    </w:p>
    <w:p w14:paraId="4B1B691A">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供应商发生以下条款情况之一者，视为无效报价：</w:t>
      </w:r>
    </w:p>
    <w:p w14:paraId="31BE045B">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（一）供应商不符合规定的资格条件的；</w:t>
      </w:r>
    </w:p>
    <w:p w14:paraId="7CA7F593">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（二）供应商未通过实质性响应审查的；</w:t>
      </w:r>
    </w:p>
    <w:p w14:paraId="212B531A">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（三）供应商所提交的响应文件未按“第七篇响应文件格式要求”要求签署或盖章的；</w:t>
      </w:r>
    </w:p>
    <w:p w14:paraId="5CCBED1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（四）供应商的报价超过采购预算或最高限价的；</w:t>
      </w:r>
    </w:p>
    <w:p w14:paraId="54B9D63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（五）供应商不接受</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小组修正后的价格的；</w:t>
      </w:r>
    </w:p>
    <w:p w14:paraId="145A167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（六）单位负责人为同一人或者存在直接控股、管理关系的不同供应商，参加同一合同项（包）报价的；</w:t>
      </w:r>
    </w:p>
    <w:p w14:paraId="68E8C49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（七）为采购项目提供整体设计、规范编制或者项目管理、监理、检测等服务的供应商再参加该采购项目的其他采购活动的；</w:t>
      </w:r>
    </w:p>
    <w:p w14:paraId="591CC913">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（八）同一合同项（包）下的货物，制造商参与报价，再委托代理商参与报价的；</w:t>
      </w:r>
    </w:p>
    <w:p w14:paraId="224B8180">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（九）供应商响应文件内容有与国家现行法律法规相违背的内容，或附有采购人无法接受条件的；</w:t>
      </w:r>
    </w:p>
    <w:p w14:paraId="26A4353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（十）法律、法规和</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通知书规定的其他无效情形。</w:t>
      </w:r>
    </w:p>
    <w:p w14:paraId="1A5863E8">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四、采购终止</w:t>
      </w:r>
    </w:p>
    <w:p w14:paraId="1F77271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出现下列情形之一的，采购人应当终止</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采购活动，发布项目终止公告并说明原因，重新开展采购活动：</w:t>
      </w:r>
    </w:p>
    <w:p w14:paraId="2BF8158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（一）因情况变化，不再符合规定的</w:t>
      </w:r>
      <w:r>
        <w:rPr>
          <w:rFonts w:hint="eastAsia" w:ascii="Times New Roman" w:hAnsi="Times New Roman" w:cs="Times New Roman"/>
          <w:highlight w:val="none"/>
          <w:lang w:val="en-US" w:eastAsia="zh-CN"/>
        </w:rPr>
        <w:t>比选采购人</w:t>
      </w:r>
      <w:r>
        <w:rPr>
          <w:rFonts w:hint="default" w:ascii="Times New Roman" w:hAnsi="Times New Roman" w:cs="Times New Roman"/>
          <w:highlight w:val="none"/>
          <w:lang w:val="en-US" w:eastAsia="zh-CN"/>
        </w:rPr>
        <w:t>式适用情形的；</w:t>
      </w:r>
    </w:p>
    <w:p w14:paraId="33EDE272">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（二）出现影响采购公正的违法、违规行为的；</w:t>
      </w:r>
    </w:p>
    <w:p w14:paraId="57FBAD7D">
      <w:pPr>
        <w:pStyle w:val="17"/>
        <w:bidi w:val="0"/>
        <w:ind w:left="0" w:leftChars="0" w:firstLine="0" w:firstLineChars="0"/>
        <w:rPr>
          <w:rFonts w:hint="default" w:ascii="Times New Roman" w:hAnsi="Times New Roman" w:cs="Times New Roman"/>
          <w:highlight w:val="none"/>
          <w:lang w:val="en-US" w:eastAsia="zh-CN"/>
        </w:rPr>
        <w:sectPr>
          <w:pgSz w:w="11906" w:h="16838"/>
          <w:pgMar w:top="1984" w:right="1446" w:bottom="1644" w:left="1446" w:header="851" w:footer="992" w:gutter="0"/>
          <w:cols w:space="0" w:num="1"/>
          <w:rtlGutter w:val="0"/>
          <w:docGrid w:type="lines" w:linePitch="312" w:charSpace="0"/>
        </w:sectPr>
      </w:pPr>
      <w:r>
        <w:rPr>
          <w:rFonts w:hint="default" w:ascii="Times New Roman" w:hAnsi="Times New Roman" w:cs="Times New Roman"/>
          <w:highlight w:val="none"/>
          <w:lang w:val="en-US" w:eastAsia="zh-CN"/>
        </w:rPr>
        <w:t>（三）在采购过程中符合竞争要求的供应商或者报价未超过采购预算的供应商不足3家的。</w:t>
      </w:r>
    </w:p>
    <w:p w14:paraId="03755D5E">
      <w:pPr>
        <w:pStyle w:val="19"/>
        <w:keepLines w:val="0"/>
        <w:pageBreakBefore w:val="0"/>
        <w:widowControl w:val="0"/>
        <w:kinsoku/>
        <w:wordWrap/>
        <w:overflowPunct/>
        <w:topLinePunct w:val="0"/>
        <w:autoSpaceDE/>
        <w:autoSpaceDN/>
        <w:bidi w:val="0"/>
        <w:adjustRightInd/>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第五篇 供应商须知</w:t>
      </w:r>
    </w:p>
    <w:p w14:paraId="11E1D28B">
      <w:pPr>
        <w:pStyle w:val="18"/>
        <w:bidi w:val="0"/>
        <w:rPr>
          <w:rFonts w:hint="default"/>
          <w:highlight w:val="none"/>
          <w:lang w:val="en-US" w:eastAsia="zh-CN"/>
        </w:rPr>
      </w:pPr>
      <w:r>
        <w:rPr>
          <w:rFonts w:hint="eastAsia"/>
          <w:highlight w:val="none"/>
          <w:lang w:val="en-US" w:eastAsia="zh-CN"/>
        </w:rPr>
        <w:t>一、供应商</w:t>
      </w:r>
    </w:p>
    <w:p w14:paraId="5BEB94FA">
      <w:pPr>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方正仿宋_GBK" w:cs="Times New Roman"/>
          <w:color w:val="000000"/>
          <w:sz w:val="24"/>
          <w:szCs w:val="24"/>
          <w:highlight w:val="none"/>
          <w:lang w:eastAsia="zh-CN"/>
        </w:rPr>
      </w:pPr>
      <w:r>
        <w:rPr>
          <w:rFonts w:hint="default" w:ascii="Times New Roman" w:hAnsi="Times New Roman" w:eastAsia="方正仿宋_GBK" w:cs="Times New Roman"/>
          <w:color w:val="000000"/>
          <w:sz w:val="24"/>
          <w:szCs w:val="24"/>
          <w:highlight w:val="none"/>
        </w:rPr>
        <w:t>（一）</w:t>
      </w:r>
      <w:r>
        <w:rPr>
          <w:rFonts w:hint="default" w:ascii="Times New Roman" w:hAnsi="Times New Roman" w:eastAsia="方正仿宋_GBK" w:cs="Times New Roman"/>
          <w:color w:val="000000"/>
          <w:sz w:val="24"/>
          <w:szCs w:val="24"/>
          <w:highlight w:val="none"/>
          <w:lang w:eastAsia="zh-CN"/>
        </w:rPr>
        <w:t>供应商</w:t>
      </w:r>
    </w:p>
    <w:p w14:paraId="7327AAEB">
      <w:pPr>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是指响应</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、参加投标竞争的法人、其他组织或者自然人。</w:t>
      </w:r>
    </w:p>
    <w:p w14:paraId="18C09CFC">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（二）合格</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条件</w:t>
      </w:r>
    </w:p>
    <w:p w14:paraId="76E5E33C">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合格</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应完全符合</w:t>
      </w:r>
      <w:r>
        <w:rPr>
          <w:rFonts w:hint="default" w:ascii="Times New Roman" w:hAnsi="Times New Roman" w:eastAsia="方正仿宋_GBK" w:cs="Times New Roman"/>
          <w:color w:val="000000"/>
          <w:sz w:val="24"/>
          <w:szCs w:val="24"/>
          <w:highlight w:val="none"/>
          <w:lang w:eastAsia="zh-CN"/>
        </w:rPr>
        <w:t>采购文件</w:t>
      </w:r>
      <w:r>
        <w:rPr>
          <w:rFonts w:hint="default" w:ascii="Times New Roman" w:hAnsi="Times New Roman" w:eastAsia="方正仿宋_GBK" w:cs="Times New Roman"/>
          <w:color w:val="000000"/>
          <w:sz w:val="24"/>
          <w:szCs w:val="24"/>
          <w:highlight w:val="none"/>
        </w:rPr>
        <w:t>第一篇中规定的</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资格条件，并对</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文件作出实质性响应。</w:t>
      </w:r>
    </w:p>
    <w:p w14:paraId="31092D3C">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（三）</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的风险</w:t>
      </w:r>
    </w:p>
    <w:p w14:paraId="4BB2A7CB">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没有按照</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文件要求提供全部资料或者</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没有对</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文件在各方面作出实质性响应，可能导致</w:t>
      </w:r>
      <w:r>
        <w:rPr>
          <w:rFonts w:hint="default" w:ascii="Times New Roman" w:hAnsi="Times New Roman" w:eastAsia="方正仿宋_GBK" w:cs="Times New Roman"/>
          <w:color w:val="000000"/>
          <w:sz w:val="24"/>
          <w:szCs w:val="24"/>
          <w:highlight w:val="none"/>
          <w:lang w:eastAsia="zh-CN"/>
        </w:rPr>
        <w:t>响应</w:t>
      </w:r>
      <w:r>
        <w:rPr>
          <w:rFonts w:hint="default" w:ascii="Times New Roman" w:hAnsi="Times New Roman" w:eastAsia="方正仿宋_GBK" w:cs="Times New Roman"/>
          <w:color w:val="000000"/>
          <w:sz w:val="24"/>
          <w:szCs w:val="24"/>
          <w:highlight w:val="none"/>
        </w:rPr>
        <w:t>被拒绝或评定为无效</w:t>
      </w:r>
      <w:r>
        <w:rPr>
          <w:rFonts w:hint="default" w:ascii="Times New Roman" w:hAnsi="Times New Roman" w:eastAsia="方正仿宋_GBK" w:cs="Times New Roman"/>
          <w:color w:val="000000"/>
          <w:sz w:val="24"/>
          <w:szCs w:val="24"/>
          <w:highlight w:val="none"/>
          <w:lang w:eastAsia="zh-CN"/>
        </w:rPr>
        <w:t>响应</w:t>
      </w:r>
      <w:r>
        <w:rPr>
          <w:rFonts w:hint="default" w:ascii="Times New Roman" w:hAnsi="Times New Roman" w:eastAsia="方正仿宋_GBK" w:cs="Times New Roman"/>
          <w:color w:val="000000"/>
          <w:sz w:val="24"/>
          <w:szCs w:val="24"/>
          <w:highlight w:val="none"/>
        </w:rPr>
        <w:t>。</w:t>
      </w:r>
    </w:p>
    <w:p w14:paraId="6F2D8B76">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（四）法律责任</w:t>
      </w:r>
    </w:p>
    <w:p w14:paraId="35DC8EE1">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违反《中华人民共和国政府采购法》《中华人民共和国政府采购实施条例》等相关规定，将按规定追究</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法律责任。</w:t>
      </w:r>
    </w:p>
    <w:p w14:paraId="1D8BD63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二、采购文件</w:t>
      </w:r>
    </w:p>
    <w:p w14:paraId="019FBFE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采购文件是供应商编制响应文件的依据，是</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小组评判依据和标准。采购文件也是采购人与中标人签订合同的基础。</w:t>
      </w:r>
    </w:p>
    <w:p w14:paraId="36F12DA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（一）采购文件由采购邀请书、项目技术、服务需求、项目商务需求、采购程序、评定成交的标准、无效报价及采购终止、供应商须知、合同主要条款和格式合同（样本）、响应文件格式要求七部分组成。</w:t>
      </w:r>
    </w:p>
    <w:p w14:paraId="7FC0A462">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（二）本项目的采购文件、补遗文件（如果有）一律在</w:t>
      </w:r>
      <w:r>
        <w:rPr>
          <w:rFonts w:hint="eastAsia" w:ascii="Times New Roman" w:hAnsi="Times New Roman" w:cs="Times New Roman"/>
          <w:highlight w:val="none"/>
          <w:u w:val="single"/>
          <w:lang w:val="en-US" w:eastAsia="zh-CN"/>
        </w:rPr>
        <w:t>重庆市红十字会医院</w:t>
      </w:r>
      <w:r>
        <w:rPr>
          <w:rFonts w:hint="default" w:ascii="Times New Roman" w:hAnsi="Times New Roman" w:cs="Times New Roman"/>
          <w:highlight w:val="none"/>
          <w:u w:val="single"/>
          <w:lang w:val="en-US" w:eastAsia="zh-CN"/>
        </w:rPr>
        <w:t>官网</w:t>
      </w:r>
      <w:r>
        <w:rPr>
          <w:rFonts w:hint="eastAsia" w:ascii="Times New Roman" w:hAnsi="Times New Roman" w:cs="Times New Roman"/>
          <w:highlight w:val="none"/>
          <w:u w:val="single"/>
          <w:lang w:val="en-US" w:eastAsia="zh-CN"/>
        </w:rPr>
        <w:t xml:space="preserve"> </w:t>
      </w:r>
      <w:r>
        <w:rPr>
          <w:rFonts w:hint="default" w:ascii="Times New Roman" w:hAnsi="Times New Roman" w:cs="Times New Roman"/>
          <w:highlight w:val="none"/>
          <w:u w:val="single"/>
          <w:lang w:val="en-US" w:eastAsia="zh-CN"/>
        </w:rPr>
        <w:t>https://www.cqshszhyy.cn/</w:t>
      </w:r>
      <w:r>
        <w:rPr>
          <w:rFonts w:hint="default" w:ascii="Times New Roman" w:hAnsi="Times New Roman" w:cs="Times New Roman"/>
          <w:highlight w:val="none"/>
          <w:lang w:val="en-US" w:eastAsia="zh-CN"/>
        </w:rPr>
        <w:t>发布，请各供应商注意下载；无论供应商下载与否，均视同供应商已知晓本项目采购文件、补遗文件的内容。</w:t>
      </w:r>
    </w:p>
    <w:p w14:paraId="4E7EBA62">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（三）对已发出的采购文件需要进行澄清或修改的，以公告形式发布。该澄清或者修改的内容为采购文件的组成部分。</w:t>
      </w:r>
    </w:p>
    <w:p w14:paraId="6EA4621D">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三、响应文件</w:t>
      </w:r>
    </w:p>
    <w:p w14:paraId="2D0D7DC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供应商应当按照采购文件的要求编制响应文件，并对采购文件提出的要求和条件作出实质性响应，响应文件原则上采用软面订本。</w:t>
      </w:r>
    </w:p>
    <w:p w14:paraId="4802E25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（一）响应文件组成</w:t>
      </w:r>
    </w:p>
    <w:p w14:paraId="0CA9AE6A">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响应文件由第七篇“响应文件格式要求”规定的部分和供应商所作的一切有效补充、修改和承诺等文件组成，供应商应按照第七篇“响应文件格式要求”规定的目录顺序组织编写和装订，否则有可能影响评委对响应文件的评审。</w:t>
      </w:r>
    </w:p>
    <w:p w14:paraId="2D30B66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有效期</w:t>
      </w:r>
    </w:p>
    <w:p w14:paraId="56084D5A">
      <w:pPr>
        <w:pStyle w:val="17"/>
        <w:bidi w:val="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有效期为提交响应文件截止日期后九十天内。</w:t>
      </w:r>
    </w:p>
    <w:p w14:paraId="6D9755A9">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（三）响应文件的份数和签署</w:t>
      </w:r>
    </w:p>
    <w:p w14:paraId="7F37916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1.响应文件一式两份，其中正本一份，副本一份。每套纸质响应文件须在封面清楚地标明“正本”、“副本”，副本应为正本的完整复印件，副本与正本不一致时以正本为准。</w:t>
      </w:r>
    </w:p>
    <w:p w14:paraId="5F659D00">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2.在响应文件正本中，采购文件第七篇响应文件格式要求中规定签字、盖章的地方必须按其规定签字、盖章。</w:t>
      </w:r>
    </w:p>
    <w:p w14:paraId="3548D19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3.若供应商对响应文件的错处作必要修改，则应在修改处加盖供应商公章或由法定代表人或法定代表人授权代表签字确认。</w:t>
      </w:r>
    </w:p>
    <w:p w14:paraId="48DDFD9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4.电报、电话、传真形式的响应文件概不接受。</w:t>
      </w:r>
    </w:p>
    <w:p w14:paraId="23D171C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（四）响应报价</w:t>
      </w:r>
    </w:p>
    <w:p w14:paraId="2EE705D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1.供应商应严格按照“响应文件格式要求”中“报价一览表”的格式填写报价。</w:t>
      </w:r>
    </w:p>
    <w:p w14:paraId="7F0E48E2">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2.供应商的报价在响应有效期内固定不变。</w:t>
      </w:r>
    </w:p>
    <w:p w14:paraId="784090FD">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3.本项目每个分包只接受一个报价，有选择的或有条件的报价将不予接受。</w:t>
      </w:r>
    </w:p>
    <w:p w14:paraId="38474849">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（五）修正错误</w:t>
      </w:r>
    </w:p>
    <w:p w14:paraId="45DF8EBB">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若响应文件出现计算或表达上的错误，修正错误的原则如下：</w:t>
      </w:r>
    </w:p>
    <w:p w14:paraId="7E6452E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1.响应文件中报价一览表（报价表）内容与响应文件中相应内容不一致的，以报价一览表（报价表）为准；</w:t>
      </w:r>
    </w:p>
    <w:p w14:paraId="351DBF5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2.大写金额和小写金额不一致的，以大写金额为准；</w:t>
      </w:r>
    </w:p>
    <w:p w14:paraId="034F436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3.单价金额小数点或者百分比有明显错位的，以报价一览表的总价为准，并修改单价；</w:t>
      </w:r>
    </w:p>
    <w:p w14:paraId="3E8F6E24">
      <w:pPr>
        <w:pStyle w:val="17"/>
        <w:bidi w:val="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小组按上述修正错误的原则及方法调整或修正供应商报价，若同时出现两种以上不一致的，按照前款规定的顺序修正，供应商同意并签字确认后，调整后的响应报价对供应商具有约束作用。如果供应商不接受修正后的报价，则其响应将作为无效响应处理。</w:t>
      </w:r>
    </w:p>
    <w:p w14:paraId="47EF085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（六）响应文件的递交</w:t>
      </w:r>
    </w:p>
    <w:p w14:paraId="5BE1B010">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1.响应文件的密封与标记</w:t>
      </w:r>
    </w:p>
    <w:p w14:paraId="462C26F8">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响应文件的正本、副本均应密封送达</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地点，应在封套上注明项目名称、项目编号、分包号、供应商名称。若正本、副本分别进行密封的，还应在封套上注明“正本”、“副本”字样。</w:t>
      </w:r>
    </w:p>
    <w:p w14:paraId="315E090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如果未按上述规定进行密封和标记，采购人对响应文件误投、丢失或提前拆封不负责任。</w:t>
      </w:r>
    </w:p>
    <w:p w14:paraId="0E208DE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w:t>
      </w:r>
      <w:r>
        <w:rPr>
          <w:rFonts w:hint="eastAsia" w:ascii="Times New Roman" w:hAnsi="Times New Roman" w:cs="Times New Roman"/>
          <w:highlight w:val="none"/>
          <w:lang w:val="en-US" w:eastAsia="zh-CN"/>
        </w:rPr>
        <w:t>比选</w:t>
      </w:r>
    </w:p>
    <w:p w14:paraId="1E0E8F0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在采购文件中“采购邀请书”确定的时间和地点公开进行。</w:t>
      </w:r>
    </w:p>
    <w:p w14:paraId="21BBF0F1">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由采购人主持，有关监督部门可视情况派员现场监督。</w:t>
      </w:r>
    </w:p>
    <w:p w14:paraId="664D0724">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时，由供应商或者其推选的代表检查响应文件的密封情况；经确认无误后，按程序进行</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。供应商不足三家的，不得进行</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采购。</w:t>
      </w:r>
    </w:p>
    <w:p w14:paraId="45CF751B">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w:t>
      </w:r>
      <w:r>
        <w:rPr>
          <w:rFonts w:hint="eastAsia" w:ascii="Times New Roman" w:hAnsi="Times New Roman" w:cs="Times New Roman"/>
          <w:highlight w:val="none"/>
          <w:lang w:val="en-US" w:eastAsia="zh-CN"/>
        </w:rPr>
        <w:t>比选</w:t>
      </w:r>
      <w:r>
        <w:rPr>
          <w:rFonts w:hint="default" w:ascii="Times New Roman" w:hAnsi="Times New Roman" w:cs="Times New Roman"/>
          <w:highlight w:val="none"/>
          <w:lang w:val="en-US" w:eastAsia="zh-CN"/>
        </w:rPr>
        <w:t>过程应由采购人负责记录，并存档备查。</w:t>
      </w:r>
    </w:p>
    <w:p w14:paraId="28E7F50C">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（五）供应商未参加开标的，视同认可开标结果。</w:t>
      </w:r>
    </w:p>
    <w:p w14:paraId="14016E16">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的确定和变更</w:t>
      </w:r>
    </w:p>
    <w:p w14:paraId="3ADC91BE">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（一）采购人应当从评标结果记录表提出的成交候选供应商中，根据质量和服务均能满足采购文件实质性响应要求且评审得分由高到低的原则确定</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w:t>
      </w:r>
    </w:p>
    <w:p w14:paraId="1CE48577">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的变更</w:t>
      </w:r>
    </w:p>
    <w:p w14:paraId="04C818F5">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拒绝签订采购合同的，采购人可以按照评标结果记录表推荐的成交候选人顺序，确定排名下一位的候选人为</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，也可以重新开展采购活动。拒绝签订采购合同的</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不得参加对该项目重新开展的采购活动。</w:t>
      </w:r>
    </w:p>
    <w:p w14:paraId="6329E05D">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r>
        <w:rPr>
          <w:rFonts w:hint="eastAsia" w:ascii="Times New Roman" w:hAnsi="Times New Roman" w:cs="Times New Roman"/>
          <w:highlight w:val="none"/>
          <w:lang w:val="en-US" w:eastAsia="zh-CN"/>
        </w:rPr>
        <w:t>供应商</w:t>
      </w:r>
      <w:r>
        <w:rPr>
          <w:rFonts w:hint="default" w:ascii="Times New Roman" w:hAnsi="Times New Roman" w:cs="Times New Roman"/>
          <w:highlight w:val="none"/>
          <w:lang w:val="en-US" w:eastAsia="zh-CN"/>
        </w:rPr>
        <w:t>无充分理由放弃成交的，采购人将向医院及上级监督部门报告并列入供应商黑名单，监督部门将根据相关法律法规的规定进行处理。</w:t>
      </w:r>
    </w:p>
    <w:p w14:paraId="3EC6D4EF">
      <w:pPr>
        <w:pStyle w:val="9"/>
        <w:spacing w:line="480" w:lineRule="exact"/>
        <w:ind w:firstLine="480" w:firstLineChars="200"/>
        <w:rPr>
          <w:rFonts w:hint="default" w:ascii="Times New Roman" w:hAnsi="Times New Roman" w:eastAsia="方正黑体_GBK" w:cs="Times New Roman"/>
          <w:bCs/>
          <w:color w:val="000000"/>
          <w:sz w:val="24"/>
          <w:szCs w:val="24"/>
          <w:highlight w:val="none"/>
        </w:rPr>
      </w:pPr>
      <w:r>
        <w:rPr>
          <w:rFonts w:hint="default" w:ascii="Times New Roman" w:hAnsi="Times New Roman" w:eastAsia="方正黑体_GBK" w:cs="Times New Roman"/>
          <w:bCs/>
          <w:color w:val="000000"/>
          <w:sz w:val="24"/>
          <w:szCs w:val="24"/>
          <w:highlight w:val="none"/>
          <w:lang w:eastAsia="zh-CN"/>
        </w:rPr>
        <w:t>六</w:t>
      </w:r>
      <w:r>
        <w:rPr>
          <w:rFonts w:hint="default" w:ascii="Times New Roman" w:hAnsi="Times New Roman" w:eastAsia="方正黑体_GBK" w:cs="Times New Roman"/>
          <w:bCs/>
          <w:color w:val="000000"/>
          <w:sz w:val="24"/>
          <w:szCs w:val="24"/>
          <w:highlight w:val="none"/>
        </w:rPr>
        <w:t>、质疑和投诉</w:t>
      </w:r>
    </w:p>
    <w:p w14:paraId="3F3783B7">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（一）质疑</w:t>
      </w:r>
    </w:p>
    <w:p w14:paraId="1C059ECB">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认为采购文件、采购过程和中标结果使自己的权益受到损害的，可向采购人以书面形式提出质疑。</w:t>
      </w:r>
    </w:p>
    <w:p w14:paraId="5932C2C8">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提出质疑的应当是参与所质疑项目采购活动的</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w:t>
      </w:r>
    </w:p>
    <w:p w14:paraId="18F87010">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1.质疑时限、内容</w:t>
      </w:r>
    </w:p>
    <w:p w14:paraId="74EC97C9">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1.1</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对</w:t>
      </w:r>
      <w:r>
        <w:rPr>
          <w:rFonts w:hint="default" w:ascii="Times New Roman" w:hAnsi="Times New Roman" w:eastAsia="方正仿宋_GBK" w:cs="Times New Roman"/>
          <w:color w:val="000000"/>
          <w:sz w:val="24"/>
          <w:szCs w:val="24"/>
          <w:highlight w:val="none"/>
          <w:lang w:eastAsia="zh-CN"/>
        </w:rPr>
        <w:t>采购文件</w:t>
      </w:r>
      <w:r>
        <w:rPr>
          <w:rFonts w:hint="default" w:ascii="Times New Roman" w:hAnsi="Times New Roman" w:eastAsia="方正仿宋_GBK" w:cs="Times New Roman"/>
          <w:color w:val="000000"/>
          <w:sz w:val="24"/>
          <w:szCs w:val="24"/>
          <w:highlight w:val="none"/>
        </w:rPr>
        <w:t>提出质疑的，应在依法获取</w:t>
      </w:r>
      <w:r>
        <w:rPr>
          <w:rFonts w:hint="default" w:ascii="Times New Roman" w:hAnsi="Times New Roman" w:eastAsia="方正仿宋_GBK" w:cs="Times New Roman"/>
          <w:color w:val="000000"/>
          <w:sz w:val="24"/>
          <w:szCs w:val="24"/>
          <w:highlight w:val="none"/>
          <w:lang w:eastAsia="zh-CN"/>
        </w:rPr>
        <w:t>采购文件</w:t>
      </w:r>
      <w:r>
        <w:rPr>
          <w:rFonts w:hint="default" w:ascii="Times New Roman" w:hAnsi="Times New Roman" w:eastAsia="方正仿宋_GBK" w:cs="Times New Roman"/>
          <w:color w:val="000000"/>
          <w:sz w:val="24"/>
          <w:szCs w:val="24"/>
          <w:highlight w:val="none"/>
        </w:rPr>
        <w:t>之日或者</w:t>
      </w:r>
      <w:r>
        <w:rPr>
          <w:rFonts w:hint="default" w:ascii="Times New Roman" w:hAnsi="Times New Roman" w:eastAsia="方正仿宋_GBK" w:cs="Times New Roman"/>
          <w:color w:val="000000"/>
          <w:sz w:val="24"/>
          <w:szCs w:val="24"/>
          <w:highlight w:val="none"/>
          <w:lang w:eastAsia="zh-CN"/>
        </w:rPr>
        <w:t>采购文件</w:t>
      </w:r>
      <w:r>
        <w:rPr>
          <w:rFonts w:hint="default" w:ascii="Times New Roman" w:hAnsi="Times New Roman" w:eastAsia="方正仿宋_GBK" w:cs="Times New Roman"/>
          <w:color w:val="000000"/>
          <w:sz w:val="24"/>
          <w:szCs w:val="24"/>
          <w:highlight w:val="none"/>
        </w:rPr>
        <w:t>公告期限届满之日起七个工作日内提出。</w:t>
      </w:r>
    </w:p>
    <w:p w14:paraId="75666670">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1.2</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对采购过程提出质疑的，应在各采购程序环节结束之日起七个工作日内提出。</w:t>
      </w:r>
    </w:p>
    <w:p w14:paraId="6637D8B2">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1.3</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对中标结果提出质疑的，应当在中标结果公告期限届满之日起七个工作日内提出。</w:t>
      </w:r>
    </w:p>
    <w:p w14:paraId="78639B60">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提出质疑应当提交质疑函和必要的证明材料，质疑函应当包括下列内容：</w:t>
      </w:r>
    </w:p>
    <w:p w14:paraId="7931E674">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1.4.1供应商的姓名或者名称、地址、邮编、联系人及联系电话；</w:t>
      </w:r>
    </w:p>
    <w:p w14:paraId="296B8759">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1.4.2质疑项目的名称、项目号以及</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项目编号；</w:t>
      </w:r>
    </w:p>
    <w:p w14:paraId="270D61C8">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1.4.3具体、明确的质疑事项和与质疑事项相关的请求；</w:t>
      </w:r>
    </w:p>
    <w:p w14:paraId="3B24CBE4">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1.4.4事实依据；</w:t>
      </w:r>
    </w:p>
    <w:p w14:paraId="51BA95B8">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1.4.5必要的法律依据；</w:t>
      </w:r>
    </w:p>
    <w:p w14:paraId="7B20819D">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1.4.6提出质疑的日期；</w:t>
      </w:r>
    </w:p>
    <w:p w14:paraId="376990D7">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1.4.7营业执照（或事业单位法人证书，或个体工商户营业执照或有效的自然人身份证明、组织机构代码证）复印件；</w:t>
      </w:r>
    </w:p>
    <w:p w14:paraId="51C788E8">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1.4.8法定代表人授权委托书原件、法定代表人身份证复印件和其授权代表的身份证复印件（供应商为自然人的提供自然人身份证复印件）；</w:t>
      </w:r>
    </w:p>
    <w:p w14:paraId="2ED2CF95">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1.5供应商为自然人的，质疑函应当由本人签字；供应商为法人或者其他组织的，质疑函应当由法定代表人、主要负责人，或者其授权代表签字或者盖章，并加盖公章。</w:t>
      </w:r>
    </w:p>
    <w:p w14:paraId="26D4DB1A">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2.质疑答复</w:t>
      </w:r>
    </w:p>
    <w:p w14:paraId="67F336E8">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采购人、采购代理机构应当在收到</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的书面质疑后七个工作日内作出答复，并以书面形式通知质疑</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和其他有关</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w:t>
      </w:r>
    </w:p>
    <w:p w14:paraId="1264D6DE">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3.其他</w:t>
      </w:r>
    </w:p>
    <w:p w14:paraId="08CA2E49">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3.1</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应按照《政府采购质疑和投诉办法》（财政部令第94号）及相关法律法规要求，在法定质疑期内一次性提出针对同一采购程序环节的质疑。</w:t>
      </w:r>
    </w:p>
    <w:p w14:paraId="65FB5E02">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3.2质疑函范本可在财政部门户网站和中国政府采购网下载。</w:t>
      </w:r>
    </w:p>
    <w:p w14:paraId="3AF728F9">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（二）投诉</w:t>
      </w:r>
    </w:p>
    <w:p w14:paraId="2E721880">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1.</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对采购人、采购代理机构的答复不满意，或者采购人、采购代理机构未在规定时间内作出答复的，可以在答复期满后15个工作日内按照相关法律法规向财政部门提起投诉。</w:t>
      </w:r>
    </w:p>
    <w:p w14:paraId="5A198654">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2.</w:t>
      </w:r>
      <w:r>
        <w:rPr>
          <w:rFonts w:hint="default" w:ascii="Times New Roman" w:hAnsi="Times New Roman"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应按照《政府采购质疑和投诉办法》（财政部令第94号）及相关法律法规要求递交投诉书和必要的证明材料。投诉书范本可在财政部门户网站和中国政府采购网下载。</w:t>
      </w:r>
    </w:p>
    <w:p w14:paraId="75FAA121">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706A7DB3">
      <w:pPr>
        <w:pStyle w:val="17"/>
        <w:bidi w:val="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6292B09F">
      <w:pPr>
        <w:spacing w:line="480" w:lineRule="exact"/>
        <w:ind w:firstLine="480" w:firstLineChars="200"/>
        <w:rPr>
          <w:rFonts w:hint="default" w:ascii="Times New Roman" w:hAnsi="Times New Roman" w:eastAsia="方正黑体_GBK" w:cs="Times New Roman"/>
          <w:bCs/>
          <w:color w:val="000000"/>
          <w:sz w:val="24"/>
          <w:szCs w:val="24"/>
          <w:highlight w:val="none"/>
        </w:rPr>
      </w:pPr>
      <w:r>
        <w:rPr>
          <w:rFonts w:hint="default" w:ascii="Times New Roman" w:hAnsi="Times New Roman" w:eastAsia="方正黑体_GBK" w:cs="Times New Roman"/>
          <w:bCs/>
          <w:color w:val="000000"/>
          <w:sz w:val="24"/>
          <w:szCs w:val="24"/>
          <w:highlight w:val="none"/>
          <w:lang w:eastAsia="zh-CN"/>
        </w:rPr>
        <w:t>七</w:t>
      </w:r>
      <w:r>
        <w:rPr>
          <w:rFonts w:hint="default" w:ascii="Times New Roman" w:hAnsi="Times New Roman" w:eastAsia="方正黑体_GBK" w:cs="Times New Roman"/>
          <w:bCs/>
          <w:color w:val="000000"/>
          <w:sz w:val="24"/>
          <w:szCs w:val="24"/>
          <w:highlight w:val="none"/>
        </w:rPr>
        <w:t>、签订合同</w:t>
      </w:r>
    </w:p>
    <w:p w14:paraId="3BDDE763">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（一）采购人应当自收到</w:t>
      </w:r>
      <w:r>
        <w:rPr>
          <w:rFonts w:hint="eastAsia" w:eastAsia="方正仿宋_GBK" w:cs="Times New Roman"/>
          <w:color w:val="000000"/>
          <w:sz w:val="24"/>
          <w:szCs w:val="24"/>
          <w:highlight w:val="none"/>
          <w:lang w:eastAsia="zh-CN"/>
        </w:rPr>
        <w:t>成交</w:t>
      </w:r>
      <w:r>
        <w:rPr>
          <w:rFonts w:hint="default" w:ascii="Times New Roman" w:hAnsi="Times New Roman" w:eastAsia="方正仿宋_GBK" w:cs="Times New Roman"/>
          <w:color w:val="000000"/>
          <w:sz w:val="24"/>
          <w:szCs w:val="24"/>
          <w:highlight w:val="none"/>
        </w:rPr>
        <w:t>通知书发出之日起20日内，按照</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文件和中标人</w:t>
      </w:r>
      <w:r>
        <w:rPr>
          <w:rFonts w:hint="default" w:ascii="Times New Roman" w:hAnsi="Times New Roman" w:eastAsia="方正仿宋_GBK" w:cs="Times New Roman"/>
          <w:color w:val="000000"/>
          <w:sz w:val="24"/>
          <w:szCs w:val="24"/>
          <w:highlight w:val="none"/>
          <w:lang w:eastAsia="zh-CN"/>
        </w:rPr>
        <w:t>响应</w:t>
      </w:r>
      <w:r>
        <w:rPr>
          <w:rFonts w:hint="default" w:ascii="Times New Roman" w:hAnsi="Times New Roman" w:eastAsia="方正仿宋_GBK" w:cs="Times New Roman"/>
          <w:color w:val="000000"/>
          <w:sz w:val="24"/>
          <w:szCs w:val="24"/>
          <w:highlight w:val="none"/>
        </w:rPr>
        <w:t>文件的约定，与中标人签订书面合同。所签订的合同不得对</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文件和中标人</w:t>
      </w:r>
      <w:r>
        <w:rPr>
          <w:rFonts w:hint="default" w:ascii="Times New Roman" w:hAnsi="Times New Roman" w:eastAsia="方正仿宋_GBK" w:cs="Times New Roman"/>
          <w:color w:val="000000"/>
          <w:sz w:val="24"/>
          <w:szCs w:val="24"/>
          <w:highlight w:val="none"/>
          <w:lang w:eastAsia="zh-CN"/>
        </w:rPr>
        <w:t>响应</w:t>
      </w:r>
      <w:r>
        <w:rPr>
          <w:rFonts w:hint="default" w:ascii="Times New Roman" w:hAnsi="Times New Roman" w:eastAsia="方正仿宋_GBK" w:cs="Times New Roman"/>
          <w:color w:val="000000"/>
          <w:sz w:val="24"/>
          <w:szCs w:val="24"/>
          <w:highlight w:val="none"/>
        </w:rPr>
        <w:t>文件作实质性修改。</w:t>
      </w:r>
    </w:p>
    <w:p w14:paraId="10A83EB6">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（二）</w:t>
      </w:r>
      <w:r>
        <w:rPr>
          <w:rFonts w:hint="default" w:ascii="Times New Roman" w:hAnsi="Times New Roman" w:eastAsia="方正仿宋_GBK" w:cs="Times New Roman"/>
          <w:color w:val="000000"/>
          <w:sz w:val="24"/>
          <w:szCs w:val="24"/>
          <w:highlight w:val="none"/>
          <w:lang w:eastAsia="zh-CN"/>
        </w:rPr>
        <w:t>采购</w:t>
      </w:r>
      <w:r>
        <w:rPr>
          <w:rFonts w:hint="default" w:ascii="Times New Roman" w:hAnsi="Times New Roman" w:eastAsia="方正仿宋_GBK" w:cs="Times New Roman"/>
          <w:color w:val="000000"/>
          <w:sz w:val="24"/>
          <w:szCs w:val="24"/>
          <w:highlight w:val="none"/>
        </w:rPr>
        <w:t>文件、中标人的</w:t>
      </w:r>
      <w:r>
        <w:rPr>
          <w:rFonts w:hint="default" w:ascii="Times New Roman" w:hAnsi="Times New Roman" w:eastAsia="方正仿宋_GBK" w:cs="Times New Roman"/>
          <w:color w:val="000000"/>
          <w:sz w:val="24"/>
          <w:szCs w:val="24"/>
          <w:highlight w:val="none"/>
          <w:lang w:eastAsia="zh-CN"/>
        </w:rPr>
        <w:t>响应</w:t>
      </w:r>
      <w:r>
        <w:rPr>
          <w:rFonts w:hint="default" w:ascii="Times New Roman" w:hAnsi="Times New Roman" w:eastAsia="方正仿宋_GBK" w:cs="Times New Roman"/>
          <w:color w:val="000000"/>
          <w:sz w:val="24"/>
          <w:szCs w:val="24"/>
          <w:highlight w:val="none"/>
        </w:rPr>
        <w:t>文件及澄清文件等，均为签订采购合同的依据。</w:t>
      </w:r>
    </w:p>
    <w:p w14:paraId="4C62FD36">
      <w:pPr>
        <w:spacing w:line="480" w:lineRule="exact"/>
        <w:ind w:firstLine="480" w:firstLineChars="200"/>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（三）采购人与</w:t>
      </w:r>
      <w:r>
        <w:rPr>
          <w:rFonts w:hint="eastAsia" w:eastAsia="方正仿宋_GBK" w:cs="Times New Roman"/>
          <w:color w:val="000000"/>
          <w:sz w:val="24"/>
          <w:szCs w:val="24"/>
          <w:highlight w:val="none"/>
          <w:lang w:eastAsia="zh-CN"/>
        </w:rPr>
        <w:t>供应商</w:t>
      </w:r>
      <w:r>
        <w:rPr>
          <w:rFonts w:hint="default" w:ascii="Times New Roman" w:hAnsi="Times New Roman" w:eastAsia="方正仿宋_GBK" w:cs="Times New Roman"/>
          <w:color w:val="000000"/>
          <w:sz w:val="24"/>
          <w:szCs w:val="24"/>
          <w:highlight w:val="none"/>
        </w:rPr>
        <w:t>签署合同时，应当同时签署廉洁购销合同，列明企业指定销售代表姓名，以及不得实施商业贿赂行为、实施商业贿赂行为后将被列入商业贿赂不良记录等条款。</w:t>
      </w:r>
    </w:p>
    <w:p w14:paraId="1C3F0385">
      <w:pPr>
        <w:pStyle w:val="17"/>
        <w:bidi w:val="0"/>
        <w:ind w:left="0" w:leftChars="0" w:firstLine="0" w:firstLineChars="0"/>
        <w:rPr>
          <w:rFonts w:hint="default" w:ascii="Times New Roman" w:hAnsi="Times New Roman" w:eastAsia="方正仿宋_GBK" w:cs="Times New Roman"/>
          <w:color w:val="000000"/>
          <w:sz w:val="24"/>
          <w:szCs w:val="24"/>
          <w:highlight w:val="none"/>
        </w:rPr>
        <w:sectPr>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仿宋_GBK" w:cs="Times New Roman"/>
          <w:color w:val="000000"/>
          <w:sz w:val="24"/>
          <w:szCs w:val="24"/>
          <w:highlight w:val="none"/>
        </w:rPr>
        <w:t>（四）合同生效条款由供需双方约定，法律、行政法规规定应当办理批准、登记等手续后生效的合同，依照其规定。</w:t>
      </w:r>
    </w:p>
    <w:p w14:paraId="4C90BC52">
      <w:pPr>
        <w:pStyle w:val="16"/>
        <w:bidi w:val="0"/>
        <w:rPr>
          <w:rFonts w:hint="default"/>
          <w:highlight w:val="none"/>
          <w:lang w:val="en-US" w:eastAsia="zh-CN"/>
        </w:rPr>
      </w:pPr>
      <w:r>
        <w:rPr>
          <w:rFonts w:hint="default"/>
          <w:highlight w:val="none"/>
          <w:lang w:val="en-US" w:eastAsia="zh-CN"/>
        </w:rPr>
        <w:t>第六篇 合同主要条款和格式合同（样本）</w:t>
      </w:r>
    </w:p>
    <w:p w14:paraId="5E0BB476">
      <w:pPr>
        <w:shd w:val="clear" w:color="auto" w:fill="auto"/>
        <w:rPr>
          <w:rFonts w:hint="default" w:ascii="Times New Roman" w:hAnsi="Times New Roman" w:eastAsia="方正仿宋_GBK" w:cs="Times New Roman"/>
          <w:b w:val="0"/>
          <w:bCs w:val="0"/>
          <w:color w:val="auto"/>
          <w:sz w:val="32"/>
          <w:szCs w:val="32"/>
          <w:highlight w:val="none"/>
          <w:lang w:val="en-US" w:eastAsia="zh-CN"/>
        </w:rPr>
      </w:pPr>
    </w:p>
    <w:p w14:paraId="0C721340">
      <w:pPr>
        <w:snapToGrid w:val="0"/>
        <w:spacing w:line="400" w:lineRule="exact"/>
        <w:ind w:firstLine="480" w:firstLineChars="200"/>
        <w:outlineLvl w:val="0"/>
        <w:rPr>
          <w:rFonts w:hint="default" w:ascii="Times New Roman" w:hAnsi="Times New Roman" w:eastAsia="仿宋" w:cs="Times New Roman"/>
          <w:bCs/>
          <w:sz w:val="24"/>
        </w:rPr>
      </w:pPr>
      <w:r>
        <w:rPr>
          <w:rFonts w:hint="default" w:ascii="Times New Roman" w:hAnsi="Times New Roman" w:eastAsia="仿宋" w:cs="Times New Roman"/>
          <w:bCs/>
          <w:sz w:val="24"/>
        </w:rPr>
        <w:t>项目编号:                                 合同号:</w:t>
      </w:r>
    </w:p>
    <w:p w14:paraId="2CC31259">
      <w:pPr>
        <w:snapToGrid w:val="0"/>
        <w:spacing w:line="400" w:lineRule="exact"/>
        <w:ind w:firstLine="480" w:firstLineChars="200"/>
        <w:outlineLvl w:val="0"/>
        <w:rPr>
          <w:rFonts w:hint="default" w:ascii="Times New Roman" w:hAnsi="Times New Roman" w:eastAsia="仿宋" w:cs="Times New Roman"/>
          <w:bCs/>
          <w:sz w:val="24"/>
        </w:rPr>
      </w:pPr>
      <w:r>
        <w:rPr>
          <w:rFonts w:hint="eastAsia" w:eastAsia="仿宋" w:cs="Times New Roman"/>
          <w:bCs/>
          <w:sz w:val="24"/>
          <w:lang w:eastAsia="zh-CN"/>
        </w:rPr>
        <w:t>采购人</w:t>
      </w:r>
      <w:r>
        <w:rPr>
          <w:rFonts w:hint="default" w:ascii="Times New Roman" w:hAnsi="Times New Roman" w:eastAsia="仿宋" w:cs="Times New Roman"/>
          <w:bCs/>
          <w:sz w:val="24"/>
        </w:rPr>
        <w:t>：           （以下简称</w:t>
      </w:r>
      <w:r>
        <w:rPr>
          <w:rFonts w:hint="eastAsia" w:eastAsia="仿宋" w:cs="Times New Roman"/>
          <w:bCs/>
          <w:sz w:val="24"/>
          <w:lang w:eastAsia="zh-CN"/>
        </w:rPr>
        <w:t>采购人</w:t>
      </w:r>
      <w:r>
        <w:rPr>
          <w:rFonts w:hint="default" w:ascii="Times New Roman" w:hAnsi="Times New Roman" w:eastAsia="仿宋" w:cs="Times New Roman"/>
          <w:bCs/>
          <w:sz w:val="24"/>
        </w:rPr>
        <w:t>）</w:t>
      </w:r>
    </w:p>
    <w:p w14:paraId="6A0B6224">
      <w:pPr>
        <w:snapToGrid w:val="0"/>
        <w:spacing w:line="400" w:lineRule="exact"/>
        <w:ind w:firstLine="480" w:firstLineChars="200"/>
        <w:outlineLvl w:val="0"/>
        <w:rPr>
          <w:rFonts w:hint="default" w:ascii="Times New Roman" w:hAnsi="Times New Roman" w:eastAsia="仿宋" w:cs="Times New Roman"/>
          <w:bCs/>
          <w:sz w:val="24"/>
        </w:rPr>
      </w:pPr>
      <w:r>
        <w:rPr>
          <w:rFonts w:hint="eastAsia" w:eastAsia="仿宋" w:cs="Times New Roman"/>
          <w:bCs/>
          <w:sz w:val="24"/>
          <w:lang w:eastAsia="zh-CN"/>
        </w:rPr>
        <w:t>供应商</w:t>
      </w:r>
      <w:r>
        <w:rPr>
          <w:rFonts w:hint="default" w:ascii="Times New Roman" w:hAnsi="Times New Roman" w:eastAsia="仿宋" w:cs="Times New Roman"/>
          <w:bCs/>
          <w:sz w:val="24"/>
        </w:rPr>
        <w:t>：           （以下简称</w:t>
      </w:r>
      <w:r>
        <w:rPr>
          <w:rFonts w:hint="eastAsia" w:eastAsia="仿宋" w:cs="Times New Roman"/>
          <w:bCs/>
          <w:sz w:val="24"/>
          <w:lang w:eastAsia="zh-CN"/>
        </w:rPr>
        <w:t>供应商</w:t>
      </w:r>
      <w:r>
        <w:rPr>
          <w:rFonts w:hint="default" w:ascii="Times New Roman" w:hAnsi="Times New Roman" w:eastAsia="仿宋" w:cs="Times New Roman"/>
          <w:bCs/>
          <w:sz w:val="24"/>
        </w:rPr>
        <w:t>）</w:t>
      </w:r>
    </w:p>
    <w:p w14:paraId="0177173D">
      <w:pPr>
        <w:snapToGrid w:val="0"/>
        <w:spacing w:line="400" w:lineRule="exact"/>
        <w:ind w:firstLine="480" w:firstLineChars="200"/>
        <w:outlineLvl w:val="0"/>
        <w:rPr>
          <w:rFonts w:hint="default" w:ascii="Times New Roman" w:hAnsi="Times New Roman" w:eastAsia="仿宋" w:cs="Times New Roman"/>
          <w:bCs/>
          <w:sz w:val="24"/>
        </w:rPr>
      </w:pPr>
      <w:r>
        <w:rPr>
          <w:rFonts w:hint="default" w:ascii="Times New Roman" w:hAnsi="Times New Roman" w:eastAsia="仿宋" w:cs="Times New Roman"/>
          <w:bCs/>
          <w:sz w:val="24"/>
        </w:rPr>
        <w:t>根据招标程序和结果，经甲、乙双方友好协商，按照《中华人民共和国民法典》和有关法律法规的规定，就   项目签订本合同，双方代表签字、盖章后生效，共同遵守以下条款：</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3"/>
        <w:gridCol w:w="1916"/>
        <w:gridCol w:w="945"/>
        <w:gridCol w:w="940"/>
        <w:gridCol w:w="827"/>
        <w:gridCol w:w="1340"/>
        <w:gridCol w:w="1380"/>
      </w:tblGrid>
      <w:tr w14:paraId="20B7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20" w:type="pct"/>
            <w:vAlign w:val="center"/>
          </w:tcPr>
          <w:p w14:paraId="3913D5F3">
            <w:pPr>
              <w:snapToGrid w:val="0"/>
              <w:spacing w:line="400" w:lineRule="exact"/>
              <w:ind w:firstLine="420" w:firstLineChars="200"/>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项目名称</w:t>
            </w:r>
          </w:p>
        </w:tc>
        <w:tc>
          <w:tcPr>
            <w:tcW w:w="1038" w:type="pct"/>
            <w:vAlign w:val="center"/>
          </w:tcPr>
          <w:p w14:paraId="5D205A7A">
            <w:pPr>
              <w:snapToGrid w:val="0"/>
              <w:spacing w:line="400" w:lineRule="exact"/>
              <w:jc w:val="center"/>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服务具体内容</w:t>
            </w:r>
          </w:p>
        </w:tc>
        <w:tc>
          <w:tcPr>
            <w:tcW w:w="1021" w:type="pct"/>
            <w:gridSpan w:val="2"/>
            <w:vAlign w:val="center"/>
          </w:tcPr>
          <w:p w14:paraId="4183855E">
            <w:pPr>
              <w:snapToGrid w:val="0"/>
              <w:spacing w:line="400" w:lineRule="exact"/>
              <w:jc w:val="center"/>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服务期限</w:t>
            </w:r>
          </w:p>
        </w:tc>
        <w:tc>
          <w:tcPr>
            <w:tcW w:w="448" w:type="pct"/>
            <w:vAlign w:val="center"/>
          </w:tcPr>
          <w:p w14:paraId="4AE7C9E6">
            <w:pPr>
              <w:snapToGrid w:val="0"/>
              <w:spacing w:line="400" w:lineRule="exact"/>
              <w:jc w:val="center"/>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单价</w:t>
            </w:r>
          </w:p>
        </w:tc>
        <w:tc>
          <w:tcPr>
            <w:tcW w:w="726" w:type="pct"/>
            <w:vAlign w:val="center"/>
          </w:tcPr>
          <w:p w14:paraId="6E541FE4">
            <w:pPr>
              <w:snapToGrid w:val="0"/>
              <w:spacing w:line="400" w:lineRule="exact"/>
              <w:ind w:firstLine="210" w:firstLineChars="100"/>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总价</w:t>
            </w:r>
          </w:p>
        </w:tc>
        <w:tc>
          <w:tcPr>
            <w:tcW w:w="743" w:type="pct"/>
            <w:vAlign w:val="center"/>
          </w:tcPr>
          <w:p w14:paraId="435A1B7A">
            <w:pPr>
              <w:snapToGrid w:val="0"/>
              <w:spacing w:line="400" w:lineRule="exact"/>
              <w:jc w:val="center"/>
              <w:outlineLvl w:val="0"/>
              <w:rPr>
                <w:rFonts w:hint="eastAsia" w:ascii="方正仿宋_GBK" w:hAnsi="方正仿宋_GBK" w:eastAsia="方正仿宋_GBK" w:cs="方正仿宋_GBK"/>
                <w:bCs/>
                <w:sz w:val="21"/>
                <w:szCs w:val="21"/>
              </w:rPr>
            </w:pPr>
            <w:r>
              <w:rPr>
                <w:rFonts w:hint="eastAsia" w:ascii="方正仿宋_GBK" w:hAnsi="方正仿宋_GBK" w:eastAsia="方正仿宋_GBK" w:cs="方正仿宋_GBK"/>
                <w:bCs/>
                <w:sz w:val="21"/>
                <w:szCs w:val="21"/>
              </w:rPr>
              <w:t>服务时间</w:t>
            </w:r>
          </w:p>
        </w:tc>
      </w:tr>
      <w:tr w14:paraId="2933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20" w:type="pct"/>
            <w:vAlign w:val="center"/>
          </w:tcPr>
          <w:p w14:paraId="37F71A7D">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c>
          <w:tcPr>
            <w:tcW w:w="1038" w:type="pct"/>
            <w:vAlign w:val="center"/>
          </w:tcPr>
          <w:p w14:paraId="6E8FB108">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c>
          <w:tcPr>
            <w:tcW w:w="1021" w:type="pct"/>
            <w:gridSpan w:val="2"/>
            <w:vAlign w:val="center"/>
          </w:tcPr>
          <w:p w14:paraId="54294740">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c>
          <w:tcPr>
            <w:tcW w:w="448" w:type="pct"/>
            <w:vAlign w:val="center"/>
          </w:tcPr>
          <w:p w14:paraId="0BBFFDD5">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c>
          <w:tcPr>
            <w:tcW w:w="726" w:type="pct"/>
            <w:vAlign w:val="center"/>
          </w:tcPr>
          <w:p w14:paraId="1B294B8E">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c>
          <w:tcPr>
            <w:tcW w:w="743" w:type="pct"/>
            <w:vAlign w:val="center"/>
          </w:tcPr>
          <w:p w14:paraId="09DC9956">
            <w:pPr>
              <w:snapToGrid w:val="0"/>
              <w:spacing w:line="240" w:lineRule="auto"/>
              <w:ind w:firstLine="420" w:firstLineChars="200"/>
              <w:jc w:val="center"/>
              <w:outlineLvl w:val="0"/>
              <w:rPr>
                <w:rFonts w:hint="default" w:ascii="Times New Roman" w:hAnsi="Times New Roman" w:eastAsia="仿宋" w:cs="Times New Roman"/>
                <w:bCs/>
                <w:sz w:val="21"/>
                <w:szCs w:val="21"/>
              </w:rPr>
            </w:pPr>
          </w:p>
        </w:tc>
      </w:tr>
      <w:tr w14:paraId="45A9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48579A1C">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合计人民币（小写）：</w:t>
            </w:r>
          </w:p>
        </w:tc>
      </w:tr>
      <w:tr w14:paraId="47DF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1B50FEA1">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合计人民币（大写）：</w:t>
            </w:r>
          </w:p>
        </w:tc>
      </w:tr>
      <w:tr w14:paraId="1BD8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2EF75CCB">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一、服务要求和售后保证：</w:t>
            </w:r>
          </w:p>
        </w:tc>
      </w:tr>
      <w:tr w14:paraId="0C92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5670295D">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二、服务方式：</w:t>
            </w:r>
          </w:p>
        </w:tc>
      </w:tr>
      <w:tr w14:paraId="51D6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5912E230">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三、验收标准、方法：</w:t>
            </w:r>
          </w:p>
        </w:tc>
      </w:tr>
      <w:tr w14:paraId="6C67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6BA99253">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四、付款方式：</w:t>
            </w:r>
          </w:p>
        </w:tc>
      </w:tr>
      <w:tr w14:paraId="375A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000" w:type="pct"/>
            <w:gridSpan w:val="7"/>
            <w:vAlign w:val="center"/>
          </w:tcPr>
          <w:p w14:paraId="666D2B11">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五、违约责任：</w:t>
            </w:r>
          </w:p>
          <w:p w14:paraId="3C28E1C2">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按《民法典》、《政府采购法》执行，或按双方约定。（</w:t>
            </w:r>
            <w:r>
              <w:rPr>
                <w:rFonts w:hint="eastAsia" w:eastAsia="仿宋" w:cs="Times New Roman"/>
                <w:bCs/>
                <w:sz w:val="21"/>
                <w:szCs w:val="21"/>
                <w:lang w:eastAsia="zh-CN"/>
              </w:rPr>
              <w:t>采购人</w:t>
            </w:r>
            <w:r>
              <w:rPr>
                <w:rFonts w:hint="default" w:ascii="Times New Roman" w:hAnsi="Times New Roman" w:eastAsia="仿宋" w:cs="Times New Roman"/>
                <w:bCs/>
                <w:sz w:val="21"/>
                <w:szCs w:val="21"/>
              </w:rPr>
              <w:t>应按项目实际情况完整填写）</w:t>
            </w:r>
          </w:p>
        </w:tc>
      </w:tr>
      <w:tr w14:paraId="662D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000" w:type="pct"/>
            <w:gridSpan w:val="7"/>
            <w:vAlign w:val="center"/>
          </w:tcPr>
          <w:p w14:paraId="783C25B4">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六、其他约定事项：</w:t>
            </w:r>
          </w:p>
          <w:p w14:paraId="2D17A525">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1.招标文件及其补遗文件、电子响应文件和承诺是本合同不可分割的部分。</w:t>
            </w:r>
          </w:p>
          <w:p w14:paraId="1BD29191">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2.本合同如发生争议由双方协商解决，协商不成向</w:t>
            </w:r>
            <w:r>
              <w:rPr>
                <w:rFonts w:hint="eastAsia" w:eastAsia="仿宋" w:cs="Times New Roman"/>
                <w:bCs/>
                <w:sz w:val="21"/>
                <w:szCs w:val="21"/>
                <w:lang w:eastAsia="zh-CN"/>
              </w:rPr>
              <w:t>采购人</w:t>
            </w:r>
            <w:r>
              <w:rPr>
                <w:rFonts w:hint="default" w:ascii="Times New Roman" w:hAnsi="Times New Roman" w:eastAsia="仿宋" w:cs="Times New Roman"/>
                <w:bCs/>
                <w:sz w:val="21"/>
                <w:szCs w:val="21"/>
              </w:rPr>
              <w:t>所在人民法院提请诉讼。</w:t>
            </w:r>
          </w:p>
          <w:p w14:paraId="2EFCDD46">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3.本合同一式份，</w:t>
            </w:r>
            <w:r>
              <w:rPr>
                <w:rFonts w:hint="eastAsia" w:eastAsia="仿宋" w:cs="Times New Roman"/>
                <w:bCs/>
                <w:sz w:val="21"/>
                <w:szCs w:val="21"/>
                <w:lang w:eastAsia="zh-CN"/>
              </w:rPr>
              <w:t>采购人</w:t>
            </w:r>
            <w:r>
              <w:rPr>
                <w:rFonts w:hint="default" w:ascii="Times New Roman" w:hAnsi="Times New Roman" w:eastAsia="仿宋" w:cs="Times New Roman"/>
                <w:bCs/>
                <w:sz w:val="21"/>
                <w:szCs w:val="21"/>
              </w:rPr>
              <w:t>__份，</w:t>
            </w:r>
            <w:r>
              <w:rPr>
                <w:rFonts w:hint="eastAsia" w:eastAsia="仿宋" w:cs="Times New Roman"/>
                <w:bCs/>
                <w:sz w:val="21"/>
                <w:szCs w:val="21"/>
                <w:lang w:eastAsia="zh-CN"/>
              </w:rPr>
              <w:t>供应商</w:t>
            </w:r>
            <w:r>
              <w:rPr>
                <w:rFonts w:hint="default" w:ascii="Times New Roman" w:hAnsi="Times New Roman" w:eastAsia="仿宋" w:cs="Times New Roman"/>
                <w:bCs/>
                <w:sz w:val="21"/>
                <w:szCs w:val="21"/>
              </w:rPr>
              <w:t>__份，具备同等法律效力。</w:t>
            </w:r>
          </w:p>
          <w:p w14:paraId="4D5D5561">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4.本合同有效期限为     年   月   日至     年   月   日。</w:t>
            </w:r>
          </w:p>
          <w:p w14:paraId="3D1C6520">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5.其他：</w:t>
            </w:r>
          </w:p>
        </w:tc>
      </w:tr>
      <w:tr w14:paraId="3C0E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7" w:hRule="atLeast"/>
        </w:trPr>
        <w:tc>
          <w:tcPr>
            <w:tcW w:w="2570" w:type="pct"/>
            <w:gridSpan w:val="3"/>
          </w:tcPr>
          <w:p w14:paraId="4FA0B838">
            <w:pPr>
              <w:snapToGrid w:val="0"/>
              <w:spacing w:line="240" w:lineRule="auto"/>
              <w:outlineLvl w:val="0"/>
              <w:rPr>
                <w:rFonts w:hint="default" w:ascii="Times New Roman" w:hAnsi="Times New Roman" w:eastAsia="仿宋" w:cs="Times New Roman"/>
                <w:bCs/>
                <w:sz w:val="21"/>
                <w:szCs w:val="21"/>
              </w:rPr>
            </w:pPr>
            <w:r>
              <w:rPr>
                <w:rFonts w:hint="eastAsia" w:eastAsia="仿宋" w:cs="Times New Roman"/>
                <w:bCs/>
                <w:sz w:val="21"/>
                <w:szCs w:val="21"/>
                <w:lang w:eastAsia="zh-CN"/>
              </w:rPr>
              <w:t>采购人</w:t>
            </w:r>
            <w:r>
              <w:rPr>
                <w:rFonts w:hint="default" w:ascii="Times New Roman" w:hAnsi="Times New Roman" w:eastAsia="仿宋" w:cs="Times New Roman"/>
                <w:bCs/>
                <w:sz w:val="21"/>
                <w:szCs w:val="21"/>
              </w:rPr>
              <w:t>：</w:t>
            </w:r>
          </w:p>
          <w:p w14:paraId="29FC31AD">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 xml:space="preserve">地址：                   </w:t>
            </w:r>
          </w:p>
          <w:p w14:paraId="6DB9BECE">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联系电话：</w:t>
            </w:r>
          </w:p>
          <w:p w14:paraId="0D700ED9">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法人代表：</w:t>
            </w:r>
          </w:p>
          <w:p w14:paraId="5B82C576">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授权代表：</w:t>
            </w:r>
          </w:p>
          <w:p w14:paraId="48AF525A">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经办人：</w:t>
            </w:r>
          </w:p>
        </w:tc>
        <w:tc>
          <w:tcPr>
            <w:tcW w:w="2429" w:type="pct"/>
            <w:gridSpan w:val="4"/>
          </w:tcPr>
          <w:p w14:paraId="0056E7DD">
            <w:pPr>
              <w:snapToGrid w:val="0"/>
              <w:spacing w:line="240" w:lineRule="auto"/>
              <w:outlineLvl w:val="0"/>
              <w:rPr>
                <w:rFonts w:hint="default" w:ascii="Times New Roman" w:hAnsi="Times New Roman" w:eastAsia="仿宋" w:cs="Times New Roman"/>
                <w:bCs/>
                <w:sz w:val="21"/>
                <w:szCs w:val="21"/>
              </w:rPr>
            </w:pPr>
            <w:r>
              <w:rPr>
                <w:rFonts w:hint="eastAsia" w:eastAsia="仿宋" w:cs="Times New Roman"/>
                <w:bCs/>
                <w:sz w:val="21"/>
                <w:szCs w:val="21"/>
                <w:lang w:eastAsia="zh-CN"/>
              </w:rPr>
              <w:t>供应商</w:t>
            </w:r>
            <w:r>
              <w:rPr>
                <w:rFonts w:hint="default" w:ascii="Times New Roman" w:hAnsi="Times New Roman" w:eastAsia="仿宋" w:cs="Times New Roman"/>
                <w:bCs/>
                <w:sz w:val="21"/>
                <w:szCs w:val="21"/>
              </w:rPr>
              <w:t>：</w:t>
            </w:r>
          </w:p>
          <w:p w14:paraId="1A737E00">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电话：</w:t>
            </w:r>
          </w:p>
          <w:p w14:paraId="0E84F477">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传真：</w:t>
            </w:r>
          </w:p>
          <w:p w14:paraId="25CBBCB9">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开户银行：</w:t>
            </w:r>
          </w:p>
          <w:p w14:paraId="3338D73D">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账号：</w:t>
            </w:r>
          </w:p>
          <w:p w14:paraId="046A1923">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法人代表：</w:t>
            </w:r>
          </w:p>
          <w:p w14:paraId="686922DC">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授权代表：</w:t>
            </w:r>
          </w:p>
          <w:p w14:paraId="71971FF4">
            <w:pPr>
              <w:snapToGrid w:val="0"/>
              <w:spacing w:line="240" w:lineRule="auto"/>
              <w:outlineLvl w:val="0"/>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经办人：</w:t>
            </w:r>
          </w:p>
        </w:tc>
      </w:tr>
    </w:tbl>
    <w:p w14:paraId="6318268B">
      <w:pPr>
        <w:snapToGrid w:val="0"/>
        <w:spacing w:line="400" w:lineRule="exact"/>
        <w:ind w:firstLine="480" w:firstLineChars="200"/>
        <w:outlineLvl w:val="0"/>
        <w:rPr>
          <w:rFonts w:hint="eastAsia" w:ascii="Times New Roman" w:hAnsi="Times New Roman" w:eastAsia="方正仿宋_GBK" w:cs="Times New Roman"/>
          <w:bCs/>
          <w:sz w:val="24"/>
          <w:lang w:eastAsia="zh-CN"/>
        </w:rPr>
        <w:sectPr>
          <w:pgSz w:w="11907" w:h="16840"/>
          <w:pgMar w:top="2211" w:right="1446" w:bottom="1644" w:left="1446" w:header="964" w:footer="692" w:gutter="0"/>
          <w:pgNumType w:fmt="numberInDash"/>
          <w:cols w:space="720" w:num="1"/>
          <w:titlePg/>
          <w:docGrid w:linePitch="380" w:charSpace="0"/>
        </w:sectPr>
      </w:pPr>
      <w:r>
        <w:rPr>
          <w:rFonts w:hint="eastAsia" w:ascii="方正仿宋_GBK" w:hAnsi="方正仿宋_GBK" w:eastAsia="方正仿宋_GBK" w:cs="方正仿宋_GBK"/>
          <w:bCs/>
          <w:sz w:val="24"/>
        </w:rPr>
        <w:t>签约时间：  年  月  日            签约地点：</w:t>
      </w:r>
      <w:r>
        <w:rPr>
          <w:rFonts w:hint="eastAsia" w:ascii="方正仿宋_GBK" w:hAnsi="方正仿宋_GBK" w:eastAsia="方正仿宋_GBK" w:cs="方正仿宋_GBK"/>
          <w:bCs/>
          <w:sz w:val="24"/>
          <w:lang w:eastAsia="zh-CN"/>
        </w:rPr>
        <w:t>重庆市红十字会医院</w:t>
      </w:r>
    </w:p>
    <w:p w14:paraId="68498271">
      <w:pPr>
        <w:pStyle w:val="19"/>
        <w:bidi w:val="0"/>
        <w:rPr>
          <w:rFonts w:hint="default" w:ascii="Times New Roman" w:hAnsi="Times New Roman" w:eastAsia="方正仿宋_GBK" w:cs="Times New Roman"/>
          <w:b/>
          <w:color w:val="000000"/>
          <w:szCs w:val="36"/>
          <w:highlight w:val="none"/>
          <w:lang w:eastAsia="zh-CN"/>
        </w:rPr>
      </w:pPr>
      <w:bookmarkStart w:id="16" w:name="_Toc76373907"/>
      <w:bookmarkStart w:id="17" w:name="_Toc28583"/>
      <w:bookmarkStart w:id="18" w:name="_Toc16112"/>
      <w:bookmarkStart w:id="19" w:name="_Toc7750"/>
      <w:bookmarkStart w:id="20" w:name="_Toc12863"/>
      <w:bookmarkStart w:id="21" w:name="_Toc11892"/>
      <w:r>
        <w:rPr>
          <w:rFonts w:hint="default" w:ascii="Times New Roman" w:hAnsi="Times New Roman" w:cs="Times New Roman"/>
          <w:highlight w:val="none"/>
        </w:rPr>
        <w:t>第</w:t>
      </w:r>
      <w:r>
        <w:rPr>
          <w:rFonts w:hint="default" w:ascii="Times New Roman" w:hAnsi="Times New Roman" w:cs="Times New Roman"/>
          <w:highlight w:val="none"/>
          <w:lang w:eastAsia="zh-CN"/>
        </w:rPr>
        <w:t>七</w:t>
      </w:r>
      <w:r>
        <w:rPr>
          <w:rFonts w:hint="default" w:ascii="Times New Roman" w:hAnsi="Times New Roman" w:cs="Times New Roman"/>
          <w:highlight w:val="none"/>
        </w:rPr>
        <w:t>篇</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格式</w:t>
      </w:r>
      <w:bookmarkEnd w:id="16"/>
      <w:bookmarkEnd w:id="17"/>
      <w:bookmarkEnd w:id="18"/>
      <w:bookmarkEnd w:id="19"/>
      <w:bookmarkEnd w:id="20"/>
      <w:bookmarkEnd w:id="21"/>
      <w:r>
        <w:rPr>
          <w:rFonts w:hint="default" w:ascii="Times New Roman" w:hAnsi="Times New Roman" w:cs="Times New Roman"/>
          <w:highlight w:val="none"/>
          <w:lang w:eastAsia="zh-CN"/>
        </w:rPr>
        <w:t>要求</w:t>
      </w:r>
    </w:p>
    <w:p w14:paraId="69119506">
      <w:pPr>
        <w:pStyle w:val="18"/>
        <w:numPr>
          <w:ilvl w:val="0"/>
          <w:numId w:val="2"/>
        </w:numPr>
        <w:bidi w:val="0"/>
        <w:ind w:left="0" w:leftChars="0" w:firstLine="480" w:firstLineChars="200"/>
        <w:rPr>
          <w:rFonts w:hint="default" w:ascii="Times New Roman" w:hAnsi="Times New Roman" w:cs="Times New Roman"/>
          <w:highlight w:val="none"/>
          <w:lang w:val="en-US" w:eastAsia="zh-CN"/>
        </w:rPr>
      </w:pPr>
      <w:bookmarkStart w:id="22" w:name="_Toc6437"/>
      <w:r>
        <w:rPr>
          <w:rFonts w:hint="default" w:ascii="Times New Roman" w:hAnsi="Times New Roman" w:cs="Times New Roman"/>
          <w:highlight w:val="none"/>
          <w:lang w:val="en-US" w:eastAsia="zh-CN"/>
        </w:rPr>
        <w:t>经济文件</w:t>
      </w:r>
      <w:bookmarkEnd w:id="22"/>
    </w:p>
    <w:p w14:paraId="56DEFD2C">
      <w:pPr>
        <w:pStyle w:val="17"/>
        <w:bidi w:val="0"/>
        <w:rPr>
          <w:rFonts w:hint="default" w:ascii="Times New Roman" w:hAnsi="Times New Roman" w:cs="Times New Roman"/>
          <w:highlight w:val="none"/>
          <w:lang w:eastAsia="zh-CN"/>
        </w:rPr>
      </w:pPr>
      <w:r>
        <w:rPr>
          <w:rFonts w:hint="default" w:ascii="Times New Roman" w:hAnsi="Times New Roman" w:cs="Times New Roman"/>
          <w:highlight w:val="none"/>
        </w:rPr>
        <w:t>（一）</w:t>
      </w:r>
      <w:r>
        <w:rPr>
          <w:rFonts w:hint="default" w:ascii="Times New Roman" w:hAnsi="Times New Roman" w:cs="Times New Roman"/>
          <w:highlight w:val="none"/>
          <w:lang w:eastAsia="zh-CN"/>
        </w:rPr>
        <w:t>报价一览表</w:t>
      </w:r>
    </w:p>
    <w:p w14:paraId="409DA98D">
      <w:pPr>
        <w:pStyle w:val="17"/>
        <w:bidi w:val="0"/>
        <w:rPr>
          <w:rFonts w:hint="default" w:ascii="Times New Roman" w:hAnsi="Times New Roman" w:eastAsia="方正仿宋_GBK" w:cs="Times New Roman"/>
          <w:highlight w:val="none"/>
          <w:lang w:val="en-US" w:eastAsia="zh-CN"/>
        </w:rPr>
      </w:pPr>
      <w:r>
        <w:rPr>
          <w:rFonts w:hint="default" w:ascii="Times New Roman" w:hAnsi="Times New Roman" w:cs="Times New Roman"/>
          <w:highlight w:val="none"/>
        </w:rPr>
        <w:t>（二）分项报价明细表</w:t>
      </w:r>
      <w:r>
        <w:rPr>
          <w:rFonts w:hint="default" w:ascii="Times New Roman" w:hAnsi="Times New Roman" w:cs="Times New Roman"/>
          <w:highlight w:val="none"/>
          <w:lang w:eastAsia="zh-CN"/>
        </w:rPr>
        <w:t>（如果有）</w:t>
      </w:r>
    </w:p>
    <w:p w14:paraId="3F80D8FD">
      <w:pPr>
        <w:pStyle w:val="18"/>
        <w:numPr>
          <w:ilvl w:val="0"/>
          <w:numId w:val="2"/>
        </w:numPr>
        <w:bidi w:val="0"/>
        <w:ind w:left="0" w:leftChars="0" w:firstLine="480" w:firstLineChars="200"/>
        <w:rPr>
          <w:rFonts w:hint="default" w:ascii="Times New Roman" w:hAnsi="Times New Roman" w:cs="Times New Roman"/>
          <w:highlight w:val="none"/>
          <w:lang w:val="en-US" w:eastAsia="zh-CN"/>
        </w:rPr>
      </w:pPr>
      <w:bookmarkStart w:id="23" w:name="_Toc17664"/>
      <w:r>
        <w:rPr>
          <w:rFonts w:hint="default" w:ascii="Times New Roman" w:hAnsi="Times New Roman" w:cs="Times New Roman"/>
          <w:highlight w:val="none"/>
          <w:lang w:val="en-US" w:eastAsia="zh-CN"/>
        </w:rPr>
        <w:t>技术（质量）</w:t>
      </w:r>
      <w:r>
        <w:rPr>
          <w:rFonts w:hint="eastAsia" w:ascii="Times New Roman" w:hAnsi="Times New Roman" w:cs="Times New Roman"/>
          <w:highlight w:val="none"/>
          <w:lang w:val="en-US" w:eastAsia="zh-CN"/>
        </w:rPr>
        <w:t>、服务</w:t>
      </w:r>
      <w:r>
        <w:rPr>
          <w:rFonts w:hint="default" w:ascii="Times New Roman" w:hAnsi="Times New Roman" w:cs="Times New Roman"/>
          <w:highlight w:val="none"/>
          <w:lang w:val="en-US" w:eastAsia="zh-CN"/>
        </w:rPr>
        <w:t>文件</w:t>
      </w:r>
      <w:bookmarkEnd w:id="23"/>
    </w:p>
    <w:p w14:paraId="2877A1E8">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（一）</w:t>
      </w:r>
      <w:r>
        <w:rPr>
          <w:rFonts w:hint="default" w:ascii="Times New Roman" w:hAnsi="Times New Roman" w:cs="Times New Roman"/>
          <w:highlight w:val="none"/>
        </w:rPr>
        <w:t>技术（质量）</w:t>
      </w:r>
      <w:r>
        <w:rPr>
          <w:rFonts w:hint="eastAsia" w:ascii="Times New Roman" w:hAnsi="Times New Roman" w:cs="Times New Roman"/>
          <w:highlight w:val="none"/>
          <w:lang w:eastAsia="zh-CN"/>
        </w:rPr>
        <w:t>、服务</w:t>
      </w:r>
      <w:r>
        <w:rPr>
          <w:rFonts w:hint="default" w:ascii="Times New Roman" w:hAnsi="Times New Roman" w:cs="Times New Roman"/>
          <w:highlight w:val="none"/>
        </w:rPr>
        <w:t>条款差异表</w:t>
      </w:r>
    </w:p>
    <w:p w14:paraId="6CEE3032">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（二）</w:t>
      </w:r>
      <w:r>
        <w:rPr>
          <w:rFonts w:hint="default" w:ascii="Times New Roman" w:hAnsi="Times New Roman" w:cs="Times New Roman"/>
          <w:highlight w:val="none"/>
        </w:rPr>
        <w:t>其他资料（格式自定）</w:t>
      </w:r>
    </w:p>
    <w:p w14:paraId="1D38ED22">
      <w:pPr>
        <w:pStyle w:val="18"/>
        <w:numPr>
          <w:ilvl w:val="0"/>
          <w:numId w:val="2"/>
        </w:numPr>
        <w:bidi w:val="0"/>
        <w:ind w:left="0" w:leftChars="0" w:firstLine="559" w:firstLineChars="233"/>
        <w:rPr>
          <w:rFonts w:hint="default" w:ascii="Times New Roman" w:hAnsi="Times New Roman" w:cs="Times New Roman"/>
          <w:highlight w:val="none"/>
          <w:lang w:val="en-US" w:eastAsia="zh-CN"/>
        </w:rPr>
      </w:pPr>
      <w:bookmarkStart w:id="24" w:name="_Toc24824"/>
      <w:r>
        <w:rPr>
          <w:rFonts w:hint="default" w:ascii="Times New Roman" w:hAnsi="Times New Roman" w:cs="Times New Roman"/>
          <w:highlight w:val="none"/>
          <w:lang w:val="en-US" w:eastAsia="zh-CN"/>
        </w:rPr>
        <w:t>商务文件</w:t>
      </w:r>
      <w:bookmarkEnd w:id="24"/>
    </w:p>
    <w:p w14:paraId="7A03618E">
      <w:pPr>
        <w:pStyle w:val="17"/>
        <w:bidi w:val="0"/>
        <w:rPr>
          <w:rFonts w:hint="default" w:ascii="Times New Roman" w:hAnsi="Times New Roman" w:cs="Times New Roman"/>
          <w:highlight w:val="none"/>
        </w:rPr>
      </w:pPr>
      <w:r>
        <w:rPr>
          <w:rFonts w:hint="default" w:ascii="Times New Roman" w:hAnsi="Times New Roman" w:cs="Times New Roman"/>
          <w:highlight w:val="none"/>
        </w:rPr>
        <w:t>（一）投标函（格式）</w:t>
      </w:r>
    </w:p>
    <w:p w14:paraId="279F2418">
      <w:pPr>
        <w:pStyle w:val="17"/>
        <w:bidi w:val="0"/>
        <w:rPr>
          <w:rFonts w:hint="default" w:ascii="Times New Roman" w:hAnsi="Times New Roman" w:cs="Times New Roman"/>
          <w:highlight w:val="none"/>
        </w:rPr>
      </w:pPr>
      <w:r>
        <w:rPr>
          <w:rFonts w:hint="default" w:ascii="Times New Roman" w:hAnsi="Times New Roman" w:cs="Times New Roman"/>
          <w:highlight w:val="none"/>
        </w:rPr>
        <w:t>（二）商务条款差异表</w:t>
      </w:r>
    </w:p>
    <w:p w14:paraId="32871A7A">
      <w:pPr>
        <w:pStyle w:val="17"/>
        <w:bidi w:val="0"/>
        <w:rPr>
          <w:rFonts w:hint="default" w:ascii="Times New Roman" w:hAnsi="Times New Roman" w:cs="Times New Roman"/>
          <w:highlight w:val="none"/>
        </w:rPr>
      </w:pPr>
      <w:r>
        <w:rPr>
          <w:rFonts w:hint="default" w:ascii="Times New Roman" w:hAnsi="Times New Roman" w:cs="Times New Roman"/>
          <w:highlight w:val="none"/>
        </w:rPr>
        <w:t>（三）其他商务资料</w:t>
      </w:r>
    </w:p>
    <w:p w14:paraId="40E0A51A">
      <w:pPr>
        <w:pStyle w:val="18"/>
        <w:numPr>
          <w:ilvl w:val="0"/>
          <w:numId w:val="2"/>
        </w:numPr>
        <w:bidi w:val="0"/>
        <w:ind w:left="0" w:leftChars="0" w:firstLine="559" w:firstLineChars="233"/>
        <w:rPr>
          <w:rFonts w:hint="default" w:ascii="Times New Roman" w:hAnsi="Times New Roman" w:cs="Times New Roman"/>
          <w:highlight w:val="none"/>
        </w:rPr>
      </w:pPr>
      <w:bookmarkStart w:id="25" w:name="_Toc4012"/>
      <w:r>
        <w:rPr>
          <w:rFonts w:hint="default" w:ascii="Times New Roman" w:hAnsi="Times New Roman" w:cs="Times New Roman"/>
          <w:highlight w:val="none"/>
          <w:lang w:val="en-US" w:eastAsia="zh-CN"/>
        </w:rPr>
        <w:t>其他</w:t>
      </w:r>
      <w:bookmarkEnd w:id="25"/>
    </w:p>
    <w:p w14:paraId="0340D106">
      <w:pPr>
        <w:pStyle w:val="17"/>
        <w:bidi w:val="0"/>
        <w:rPr>
          <w:rFonts w:hint="default" w:ascii="Times New Roman" w:hAnsi="Times New Roman" w:cs="Times New Roman"/>
          <w:highlight w:val="none"/>
        </w:rPr>
      </w:pPr>
      <w:r>
        <w:rPr>
          <w:rFonts w:hint="default" w:ascii="Times New Roman" w:hAnsi="Times New Roman" w:cs="Times New Roman"/>
          <w:highlight w:val="none"/>
        </w:rPr>
        <w:t>其他与项目有关的资料（自附）</w:t>
      </w:r>
    </w:p>
    <w:p w14:paraId="088B9B6F">
      <w:pPr>
        <w:pStyle w:val="18"/>
        <w:numPr>
          <w:ilvl w:val="0"/>
          <w:numId w:val="2"/>
        </w:numPr>
        <w:bidi w:val="0"/>
        <w:ind w:left="0" w:leftChars="0" w:firstLine="559" w:firstLineChars="233"/>
        <w:rPr>
          <w:rFonts w:hint="default" w:ascii="Times New Roman" w:hAnsi="Times New Roman" w:cs="Times New Roman"/>
          <w:highlight w:val="none"/>
          <w:lang w:val="en-US" w:eastAsia="zh-CN"/>
        </w:rPr>
      </w:pPr>
      <w:bookmarkStart w:id="26" w:name="_Toc6185"/>
      <w:r>
        <w:rPr>
          <w:rFonts w:hint="default" w:ascii="Times New Roman" w:hAnsi="Times New Roman" w:cs="Times New Roman"/>
          <w:highlight w:val="none"/>
          <w:lang w:val="en-US" w:eastAsia="zh-CN"/>
        </w:rPr>
        <w:t>资格文件</w:t>
      </w:r>
      <w:bookmarkEnd w:id="26"/>
    </w:p>
    <w:p w14:paraId="626D2037">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（一）</w:t>
      </w:r>
      <w:r>
        <w:rPr>
          <w:rFonts w:hint="default" w:ascii="Times New Roman" w:hAnsi="Times New Roman" w:cs="Times New Roman"/>
          <w:highlight w:val="none"/>
        </w:rPr>
        <w:t>法人营业执照（副本）或事业单位法人证书（副本）或个体工商户营业执照或有效的自然人身份证明或社会团体法人登记证书复印件</w:t>
      </w:r>
    </w:p>
    <w:p w14:paraId="62086853">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（二）</w:t>
      </w:r>
      <w:r>
        <w:rPr>
          <w:rFonts w:hint="default" w:ascii="Times New Roman" w:hAnsi="Times New Roman" w:cs="Times New Roman"/>
          <w:highlight w:val="none"/>
        </w:rPr>
        <w:t>组织机构代码证复印件</w:t>
      </w:r>
    </w:p>
    <w:p w14:paraId="7B467DEC">
      <w:pPr>
        <w:pStyle w:val="17"/>
        <w:bidi w:val="0"/>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eastAsia="zh-CN"/>
        </w:rPr>
        <w:t>三</w:t>
      </w:r>
      <w:r>
        <w:rPr>
          <w:rFonts w:hint="default" w:ascii="Times New Roman" w:hAnsi="Times New Roman" w:cs="Times New Roman"/>
          <w:highlight w:val="none"/>
        </w:rPr>
        <w:t>）法定代表人身份证明书（格式）</w:t>
      </w:r>
    </w:p>
    <w:p w14:paraId="429A0ACC">
      <w:pPr>
        <w:pStyle w:val="17"/>
        <w:bidi w:val="0"/>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eastAsia="zh-CN"/>
        </w:rPr>
        <w:t>四</w:t>
      </w:r>
      <w:r>
        <w:rPr>
          <w:rFonts w:hint="default" w:ascii="Times New Roman" w:hAnsi="Times New Roman" w:cs="Times New Roman"/>
          <w:highlight w:val="none"/>
        </w:rPr>
        <w:t>）法定代表人授权委托书（格式）</w:t>
      </w:r>
    </w:p>
    <w:p w14:paraId="43FDDC26">
      <w:pPr>
        <w:pStyle w:val="17"/>
        <w:bidi w:val="0"/>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eastAsia="zh-CN"/>
        </w:rPr>
        <w:t>五</w:t>
      </w:r>
      <w:r>
        <w:rPr>
          <w:rFonts w:hint="default" w:ascii="Times New Roman" w:hAnsi="Times New Roman" w:cs="Times New Roman"/>
          <w:highlight w:val="none"/>
        </w:rPr>
        <w:t>）基本资格条件承诺函（格式）</w:t>
      </w:r>
    </w:p>
    <w:p w14:paraId="0DF9954F">
      <w:pPr>
        <w:pStyle w:val="17"/>
        <w:bidi w:val="0"/>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eastAsia="zh-CN"/>
        </w:rPr>
        <w:t>六</w:t>
      </w:r>
      <w:r>
        <w:rPr>
          <w:rFonts w:hint="default" w:ascii="Times New Roman" w:hAnsi="Times New Roman" w:cs="Times New Roman"/>
          <w:highlight w:val="none"/>
        </w:rPr>
        <w:t>）特定资格条件证书或证明文件</w:t>
      </w:r>
    </w:p>
    <w:p w14:paraId="42CC088D">
      <w:pPr>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br w:type="page"/>
      </w:r>
    </w:p>
    <w:p w14:paraId="20ADA28A">
      <w:pPr>
        <w:pStyle w:val="18"/>
        <w:numPr>
          <w:ilvl w:val="0"/>
          <w:numId w:val="3"/>
        </w:numPr>
        <w:bidi w:val="0"/>
        <w:ind w:left="0" w:leftChars="0" w:firstLine="480" w:firstLineChars="200"/>
        <w:rPr>
          <w:rFonts w:hint="default" w:ascii="Times New Roman" w:hAnsi="Times New Roman" w:cs="Times New Roman"/>
          <w:highlight w:val="none"/>
          <w:lang w:val="en-US" w:eastAsia="zh-CN"/>
        </w:rPr>
      </w:pPr>
      <w:bookmarkStart w:id="27" w:name="_Toc76373908"/>
      <w:bookmarkStart w:id="28" w:name="_Toc11154"/>
      <w:bookmarkStart w:id="29" w:name="_Toc29835"/>
      <w:bookmarkStart w:id="30" w:name="_Toc1215"/>
      <w:bookmarkStart w:id="31" w:name="_Toc24423"/>
      <w:bookmarkStart w:id="32" w:name="_Toc4248"/>
      <w:bookmarkStart w:id="33" w:name="_Toc429584884"/>
      <w:r>
        <w:rPr>
          <w:rFonts w:hint="default" w:ascii="Times New Roman" w:hAnsi="Times New Roman" w:cs="Times New Roman"/>
          <w:highlight w:val="none"/>
          <w:lang w:val="en-US" w:eastAsia="zh-CN"/>
        </w:rPr>
        <w:t>经济文件</w:t>
      </w:r>
      <w:bookmarkEnd w:id="27"/>
      <w:bookmarkEnd w:id="28"/>
      <w:bookmarkEnd w:id="29"/>
      <w:bookmarkEnd w:id="30"/>
      <w:bookmarkEnd w:id="31"/>
      <w:bookmarkEnd w:id="32"/>
      <w:bookmarkEnd w:id="33"/>
    </w:p>
    <w:p w14:paraId="7B3DE082">
      <w:pPr>
        <w:pStyle w:val="17"/>
        <w:keepNext w:val="0"/>
        <w:keepLines w:val="0"/>
        <w:pageBreakBefore w:val="0"/>
        <w:widowControl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cs="Times New Roman"/>
          <w:highlight w:val="none"/>
          <w:lang w:eastAsia="zh-CN"/>
        </w:rPr>
      </w:pPr>
      <w:r>
        <w:rPr>
          <w:rFonts w:hint="default" w:ascii="Times New Roman" w:hAnsi="Times New Roman" w:cs="Times New Roman"/>
          <w:highlight w:val="none"/>
        </w:rPr>
        <w:t>（一）</w:t>
      </w:r>
      <w:r>
        <w:rPr>
          <w:rFonts w:hint="default" w:ascii="Times New Roman" w:hAnsi="Times New Roman" w:cs="Times New Roman"/>
          <w:highlight w:val="none"/>
          <w:lang w:eastAsia="zh-CN"/>
        </w:rPr>
        <w:t>报价一览表</w:t>
      </w:r>
    </w:p>
    <w:p w14:paraId="3E7A3719">
      <w:pPr>
        <w:pStyle w:val="17"/>
        <w:bidi w:val="0"/>
        <w:rPr>
          <w:rFonts w:hint="default" w:ascii="Times New Roman" w:hAnsi="Times New Roman" w:cs="Times New Roman"/>
          <w:highlight w:val="none"/>
        </w:rPr>
      </w:pPr>
      <w:r>
        <w:rPr>
          <w:rFonts w:hint="default" w:ascii="Times New Roman" w:hAnsi="Times New Roman" w:cs="Times New Roman"/>
          <w:highlight w:val="none"/>
        </w:rPr>
        <w:t>项目名称：</w:t>
      </w:r>
    </w:p>
    <w:p w14:paraId="7B02B199">
      <w:pPr>
        <w:pStyle w:val="17"/>
        <w:bidi w:val="0"/>
        <w:rPr>
          <w:rFonts w:hint="default" w:ascii="Times New Roman" w:hAnsi="Times New Roman" w:cs="Times New Roman"/>
          <w:highlight w:val="none"/>
        </w:rPr>
      </w:pPr>
      <w:r>
        <w:rPr>
          <w:rFonts w:hint="default" w:ascii="Times New Roman" w:hAnsi="Times New Roman" w:cs="Times New Roman"/>
          <w:highlight w:val="none"/>
        </w:rPr>
        <w:t>分包号及名称</w:t>
      </w:r>
      <w:r>
        <w:rPr>
          <w:rFonts w:hint="default" w:ascii="Times New Roman" w:hAnsi="Times New Roman" w:cs="Times New Roman"/>
          <w:highlight w:val="none"/>
          <w:lang w:eastAsia="zh-CN"/>
        </w:rPr>
        <w:t>：</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3390"/>
        <w:gridCol w:w="1583"/>
        <w:gridCol w:w="2335"/>
      </w:tblGrid>
      <w:tr w14:paraId="6F7A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320" w:type="dxa"/>
            <w:vAlign w:val="center"/>
          </w:tcPr>
          <w:p w14:paraId="0202D518">
            <w:pPr>
              <w:pStyle w:val="17"/>
              <w:bidi w:val="0"/>
              <w:spacing w:line="240" w:lineRule="auto"/>
              <w:ind w:left="0" w:leftChars="0" w:firstLine="0" w:firstLineChars="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供应商</w:t>
            </w:r>
            <w:r>
              <w:rPr>
                <w:rFonts w:hint="default" w:ascii="Times New Roman" w:hAnsi="Times New Roman" w:cs="Times New Roman"/>
                <w:sz w:val="21"/>
                <w:szCs w:val="21"/>
                <w:highlight w:val="none"/>
              </w:rPr>
              <w:t>名称</w:t>
            </w:r>
          </w:p>
        </w:tc>
        <w:tc>
          <w:tcPr>
            <w:tcW w:w="7308" w:type="dxa"/>
            <w:gridSpan w:val="3"/>
            <w:vAlign w:val="center"/>
          </w:tcPr>
          <w:p w14:paraId="27277DB1">
            <w:pPr>
              <w:pStyle w:val="17"/>
              <w:bidi w:val="0"/>
              <w:spacing w:line="240" w:lineRule="auto"/>
              <w:ind w:left="0" w:leftChars="0" w:firstLine="0" w:firstLineChars="0"/>
              <w:jc w:val="center"/>
              <w:rPr>
                <w:rFonts w:hint="default" w:ascii="Times New Roman" w:hAnsi="Times New Roman" w:cs="Times New Roman"/>
                <w:sz w:val="21"/>
                <w:szCs w:val="21"/>
                <w:highlight w:val="none"/>
              </w:rPr>
            </w:pPr>
          </w:p>
        </w:tc>
      </w:tr>
      <w:tr w14:paraId="4B22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2320" w:type="dxa"/>
            <w:vAlign w:val="center"/>
          </w:tcPr>
          <w:p w14:paraId="6FE297A7">
            <w:pPr>
              <w:pStyle w:val="17"/>
              <w:bidi w:val="0"/>
              <w:spacing w:line="240" w:lineRule="auto"/>
              <w:ind w:left="0" w:leftChars="0" w:firstLine="0" w:firstLineChars="0"/>
              <w:jc w:val="center"/>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整体</w:t>
            </w:r>
            <w:r>
              <w:rPr>
                <w:rFonts w:hint="default" w:ascii="Times New Roman" w:hAnsi="Times New Roman" w:cs="Times New Roman"/>
                <w:sz w:val="21"/>
                <w:szCs w:val="21"/>
                <w:highlight w:val="none"/>
              </w:rPr>
              <w:t>报价</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折扣</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（小写）</w:t>
            </w:r>
          </w:p>
        </w:tc>
        <w:tc>
          <w:tcPr>
            <w:tcW w:w="3390" w:type="dxa"/>
            <w:vAlign w:val="center"/>
          </w:tcPr>
          <w:p w14:paraId="1131C9BF">
            <w:pPr>
              <w:pStyle w:val="17"/>
              <w:bidi w:val="0"/>
              <w:spacing w:line="240" w:lineRule="auto"/>
              <w:ind w:left="0" w:leftChars="0" w:firstLine="0" w:firstLineChars="0"/>
              <w:jc w:val="center"/>
              <w:rPr>
                <w:rFonts w:hint="default" w:ascii="Times New Roman" w:hAnsi="Times New Roman" w:cs="Times New Roman"/>
                <w:sz w:val="21"/>
                <w:szCs w:val="21"/>
                <w:highlight w:val="none"/>
              </w:rPr>
            </w:pPr>
          </w:p>
        </w:tc>
        <w:tc>
          <w:tcPr>
            <w:tcW w:w="1583" w:type="dxa"/>
            <w:vAlign w:val="center"/>
          </w:tcPr>
          <w:p w14:paraId="7CE9B83F">
            <w:pPr>
              <w:pStyle w:val="17"/>
              <w:bidi w:val="0"/>
              <w:spacing w:line="240" w:lineRule="auto"/>
              <w:ind w:left="0" w:leftChars="0" w:firstLine="0" w:firstLineChars="0"/>
              <w:jc w:val="center"/>
              <w:rPr>
                <w:rFonts w:hint="eastAsia" w:ascii="Times New Roman" w:hAnsi="Times New Roman" w:eastAsia="方正仿宋_GBK" w:cs="Times New Roman"/>
                <w:sz w:val="21"/>
                <w:szCs w:val="21"/>
                <w:highlight w:val="none"/>
                <w:lang w:val="en-US" w:eastAsia="zh-CN"/>
              </w:rPr>
            </w:pPr>
            <w:r>
              <w:rPr>
                <w:rFonts w:hint="default" w:ascii="Times New Roman" w:hAnsi="Times New Roman" w:cs="Times New Roman"/>
                <w:sz w:val="21"/>
                <w:szCs w:val="21"/>
                <w:highlight w:val="none"/>
              </w:rPr>
              <w:t>数量</w:t>
            </w:r>
            <w:r>
              <w:rPr>
                <w:rFonts w:hint="eastAsia" w:ascii="Times New Roman" w:hAnsi="Times New Roman" w:cs="Times New Roman"/>
                <w:sz w:val="21"/>
                <w:szCs w:val="21"/>
                <w:highlight w:val="none"/>
                <w:lang w:val="en-US" w:eastAsia="zh-CN"/>
              </w:rPr>
              <w:t>/服务期限</w:t>
            </w:r>
          </w:p>
        </w:tc>
        <w:tc>
          <w:tcPr>
            <w:tcW w:w="2335" w:type="dxa"/>
            <w:vAlign w:val="center"/>
          </w:tcPr>
          <w:p w14:paraId="16EE8A06">
            <w:pPr>
              <w:pStyle w:val="17"/>
              <w:bidi w:val="0"/>
              <w:spacing w:line="240" w:lineRule="auto"/>
              <w:ind w:left="0" w:leftChars="0" w:firstLine="0" w:firstLineChars="0"/>
              <w:rPr>
                <w:rFonts w:hint="default" w:ascii="Times New Roman" w:hAnsi="Times New Roman" w:cs="Times New Roman"/>
                <w:sz w:val="21"/>
                <w:szCs w:val="21"/>
                <w:highlight w:val="none"/>
              </w:rPr>
            </w:pPr>
          </w:p>
        </w:tc>
      </w:tr>
      <w:tr w14:paraId="53A5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628" w:type="dxa"/>
            <w:gridSpan w:val="4"/>
            <w:tcBorders>
              <w:bottom w:val="single" w:color="auto" w:sz="4" w:space="0"/>
            </w:tcBorders>
            <w:vAlign w:val="center"/>
          </w:tcPr>
          <w:p w14:paraId="63FEA15F">
            <w:pPr>
              <w:pStyle w:val="17"/>
              <w:bidi w:val="0"/>
              <w:spacing w:line="240" w:lineRule="auto"/>
              <w:ind w:left="0" w:leftChars="0" w:firstLine="0" w:firstLineChars="0"/>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整体</w:t>
            </w:r>
            <w:r>
              <w:rPr>
                <w:rFonts w:hint="default" w:ascii="Times New Roman" w:hAnsi="Times New Roman" w:cs="Times New Roman"/>
                <w:sz w:val="21"/>
                <w:szCs w:val="21"/>
                <w:highlight w:val="none"/>
              </w:rPr>
              <w:t>报价</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折扣</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（大写）：</w:t>
            </w:r>
          </w:p>
        </w:tc>
      </w:tr>
      <w:tr w14:paraId="3E78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628" w:type="dxa"/>
            <w:gridSpan w:val="4"/>
            <w:vAlign w:val="center"/>
          </w:tcPr>
          <w:p w14:paraId="2F8FE416">
            <w:pPr>
              <w:pStyle w:val="17"/>
              <w:bidi w:val="0"/>
              <w:spacing w:line="240" w:lineRule="auto"/>
              <w:ind w:left="0" w:leftChars="0"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备注：</w:t>
            </w:r>
          </w:p>
        </w:tc>
      </w:tr>
    </w:tbl>
    <w:p w14:paraId="25DD431A">
      <w:pPr>
        <w:spacing w:line="5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lang w:eastAsia="zh-CN"/>
        </w:rPr>
        <w:t>供应商</w:t>
      </w:r>
      <w:r>
        <w:rPr>
          <w:rFonts w:hint="default" w:ascii="Times New Roman" w:hAnsi="Times New Roman" w:eastAsia="方正仿宋_GBK" w:cs="Times New Roman"/>
          <w:color w:val="000000"/>
          <w:sz w:val="24"/>
          <w:szCs w:val="28"/>
          <w:highlight w:val="none"/>
        </w:rPr>
        <w:t>：                      法定代表人（或法定代表人授权代表）或自然人：</w:t>
      </w:r>
    </w:p>
    <w:p w14:paraId="346EC398">
      <w:pPr>
        <w:spacing w:line="500" w:lineRule="exact"/>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 xml:space="preserve">  （</w:t>
      </w:r>
      <w:r>
        <w:rPr>
          <w:rFonts w:hint="default" w:ascii="Times New Roman" w:hAnsi="Times New Roman" w:eastAsia="方正仿宋_GBK" w:cs="Times New Roman"/>
          <w:color w:val="000000"/>
          <w:sz w:val="24"/>
          <w:szCs w:val="28"/>
          <w:highlight w:val="none"/>
          <w:lang w:eastAsia="zh-CN"/>
        </w:rPr>
        <w:t>供应商</w:t>
      </w:r>
      <w:r>
        <w:rPr>
          <w:rFonts w:hint="default" w:ascii="Times New Roman" w:hAnsi="Times New Roman" w:eastAsia="方正仿宋_GBK" w:cs="Times New Roman"/>
          <w:color w:val="000000"/>
          <w:sz w:val="24"/>
          <w:szCs w:val="28"/>
          <w:highlight w:val="none"/>
        </w:rPr>
        <w:t>公章）                               （签署或盖章）</w:t>
      </w:r>
    </w:p>
    <w:p w14:paraId="75B47F02">
      <w:pPr>
        <w:spacing w:line="500" w:lineRule="exact"/>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 xml:space="preserve">                                            年     月     日</w:t>
      </w:r>
    </w:p>
    <w:p w14:paraId="5C660393">
      <w:pPr>
        <w:snapToGrid w:val="0"/>
        <w:spacing w:line="500" w:lineRule="exact"/>
        <w:rPr>
          <w:rFonts w:hint="default" w:ascii="Times New Roman" w:hAnsi="Times New Roman" w:eastAsia="方正仿宋_GBK" w:cs="Times New Roman"/>
          <w:color w:val="000000"/>
          <w:sz w:val="24"/>
          <w:szCs w:val="28"/>
          <w:highlight w:val="none"/>
        </w:rPr>
      </w:pPr>
    </w:p>
    <w:p w14:paraId="618194E7">
      <w:pPr>
        <w:pStyle w:val="17"/>
        <w:bidi w:val="0"/>
        <w:rPr>
          <w:rFonts w:hint="default" w:ascii="Times New Roman" w:hAnsi="Times New Roman" w:cs="Times New Roman"/>
          <w:highlight w:val="none"/>
        </w:rPr>
      </w:pPr>
      <w:r>
        <w:rPr>
          <w:rFonts w:hint="default" w:ascii="Times New Roman" w:hAnsi="Times New Roman" w:eastAsia="方正仿宋_GBK" w:cs="Times New Roman"/>
          <w:color w:val="000000"/>
          <w:szCs w:val="28"/>
          <w:highlight w:val="none"/>
        </w:rPr>
        <w:br w:type="page"/>
      </w:r>
      <w:r>
        <w:rPr>
          <w:rFonts w:hint="default" w:ascii="Times New Roman" w:hAnsi="Times New Roman" w:cs="Times New Roman"/>
          <w:highlight w:val="none"/>
        </w:rPr>
        <w:t>（二）分项报价明细表</w:t>
      </w:r>
      <w:r>
        <w:rPr>
          <w:rFonts w:hint="default" w:ascii="Times New Roman" w:hAnsi="Times New Roman" w:cs="Times New Roman"/>
          <w:highlight w:val="none"/>
          <w:lang w:eastAsia="zh-CN"/>
        </w:rPr>
        <w:t>（如果有）</w:t>
      </w:r>
    </w:p>
    <w:p w14:paraId="281DD5CC">
      <w:pPr>
        <w:pStyle w:val="17"/>
        <w:bidi w:val="0"/>
        <w:rPr>
          <w:rFonts w:hint="default" w:ascii="Times New Roman" w:hAnsi="Times New Roman" w:cs="Times New Roman"/>
          <w:highlight w:val="none"/>
        </w:rPr>
      </w:pPr>
      <w:r>
        <w:rPr>
          <w:rFonts w:hint="default" w:ascii="Times New Roman" w:hAnsi="Times New Roman" w:cs="Times New Roman"/>
          <w:highlight w:val="none"/>
        </w:rPr>
        <w:t>项目名称：</w:t>
      </w:r>
    </w:p>
    <w:p w14:paraId="6BE7950E">
      <w:pPr>
        <w:pStyle w:val="17"/>
        <w:bidi w:val="0"/>
        <w:rPr>
          <w:rFonts w:hint="default" w:ascii="Times New Roman" w:hAnsi="Times New Roman" w:cs="Times New Roman"/>
          <w:highlight w:val="none"/>
        </w:rPr>
      </w:pPr>
      <w:r>
        <w:rPr>
          <w:rFonts w:hint="default" w:ascii="Times New Roman" w:hAnsi="Times New Roman" w:cs="Times New Roman"/>
          <w:highlight w:val="none"/>
        </w:rPr>
        <w:t>分包号及名称</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单位：元</w:t>
      </w:r>
    </w:p>
    <w:tbl>
      <w:tblPr>
        <w:tblStyle w:val="1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1863"/>
        <w:gridCol w:w="1650"/>
        <w:gridCol w:w="1445"/>
        <w:gridCol w:w="934"/>
        <w:gridCol w:w="934"/>
        <w:gridCol w:w="934"/>
      </w:tblGrid>
      <w:tr w14:paraId="399D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vAlign w:val="center"/>
          </w:tcPr>
          <w:p w14:paraId="2F734580">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序号</w:t>
            </w:r>
          </w:p>
        </w:tc>
        <w:tc>
          <w:tcPr>
            <w:tcW w:w="934" w:type="dxa"/>
            <w:vAlign w:val="center"/>
          </w:tcPr>
          <w:p w14:paraId="73A83712">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名称</w:t>
            </w:r>
          </w:p>
        </w:tc>
        <w:tc>
          <w:tcPr>
            <w:tcW w:w="1863" w:type="dxa"/>
            <w:vAlign w:val="center"/>
          </w:tcPr>
          <w:p w14:paraId="35E9C355">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规格</w:t>
            </w:r>
          </w:p>
        </w:tc>
        <w:tc>
          <w:tcPr>
            <w:tcW w:w="1650" w:type="dxa"/>
            <w:vAlign w:val="center"/>
          </w:tcPr>
          <w:p w14:paraId="4C35E187">
            <w:pPr>
              <w:jc w:val="center"/>
              <w:rPr>
                <w:rFonts w:hint="eastAsia" w:ascii="Times New Roman" w:hAnsi="Times New Roman" w:eastAsia="方正仿宋_GBK" w:cs="Times New Roman"/>
                <w:b/>
                <w:color w:val="000000"/>
                <w:sz w:val="21"/>
                <w:szCs w:val="21"/>
                <w:highlight w:val="none"/>
                <w:lang w:eastAsia="zh-CN"/>
              </w:rPr>
            </w:pPr>
            <w:r>
              <w:rPr>
                <w:rFonts w:hint="eastAsia" w:eastAsia="方正仿宋_GBK" w:cs="Times New Roman"/>
                <w:b/>
                <w:color w:val="000000"/>
                <w:sz w:val="21"/>
                <w:szCs w:val="21"/>
                <w:highlight w:val="none"/>
                <w:lang w:eastAsia="zh-CN"/>
              </w:rPr>
              <w:t>材质</w:t>
            </w:r>
          </w:p>
        </w:tc>
        <w:tc>
          <w:tcPr>
            <w:tcW w:w="1445" w:type="dxa"/>
            <w:vAlign w:val="center"/>
          </w:tcPr>
          <w:p w14:paraId="7287203E">
            <w:pPr>
              <w:jc w:val="center"/>
              <w:rPr>
                <w:rFonts w:hint="eastAsia" w:ascii="Times New Roman" w:hAnsi="Times New Roman" w:eastAsia="方正仿宋_GBK" w:cs="Times New Roman"/>
                <w:b/>
                <w:color w:val="000000"/>
                <w:sz w:val="21"/>
                <w:szCs w:val="21"/>
                <w:highlight w:val="none"/>
                <w:lang w:eastAsia="zh-CN"/>
              </w:rPr>
            </w:pPr>
            <w:r>
              <w:rPr>
                <w:rFonts w:hint="eastAsia" w:eastAsia="方正仿宋_GBK" w:cs="Times New Roman"/>
                <w:b/>
                <w:color w:val="000000"/>
                <w:sz w:val="21"/>
                <w:szCs w:val="21"/>
                <w:highlight w:val="none"/>
                <w:lang w:eastAsia="zh-CN"/>
              </w:rPr>
              <w:t>工作内容</w:t>
            </w:r>
          </w:p>
        </w:tc>
        <w:tc>
          <w:tcPr>
            <w:tcW w:w="934" w:type="dxa"/>
            <w:vAlign w:val="center"/>
          </w:tcPr>
          <w:p w14:paraId="0CD01122">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数量</w:t>
            </w:r>
          </w:p>
        </w:tc>
        <w:tc>
          <w:tcPr>
            <w:tcW w:w="934" w:type="dxa"/>
            <w:vAlign w:val="center"/>
          </w:tcPr>
          <w:p w14:paraId="6B61EEA5">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单价</w:t>
            </w:r>
          </w:p>
        </w:tc>
        <w:tc>
          <w:tcPr>
            <w:tcW w:w="934" w:type="dxa"/>
            <w:vAlign w:val="center"/>
          </w:tcPr>
          <w:p w14:paraId="2E8196B8">
            <w:pPr>
              <w:jc w:val="center"/>
              <w:rPr>
                <w:rFonts w:hint="default" w:ascii="Times New Roman" w:hAnsi="Times New Roman" w:eastAsia="方正仿宋_GBK" w:cs="Times New Roman"/>
                <w:b/>
                <w:color w:val="000000"/>
                <w:sz w:val="21"/>
                <w:szCs w:val="21"/>
                <w:highlight w:val="none"/>
              </w:rPr>
            </w:pPr>
            <w:r>
              <w:rPr>
                <w:rFonts w:hint="default" w:ascii="Times New Roman" w:hAnsi="Times New Roman" w:eastAsia="方正仿宋_GBK" w:cs="Times New Roman"/>
                <w:b/>
                <w:color w:val="000000"/>
                <w:sz w:val="21"/>
                <w:szCs w:val="21"/>
                <w:highlight w:val="none"/>
              </w:rPr>
              <w:t>合计</w:t>
            </w:r>
          </w:p>
        </w:tc>
      </w:tr>
      <w:tr w14:paraId="2747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29DF876B">
            <w:pPr>
              <w:spacing w:line="240" w:lineRule="auto"/>
              <w:ind w:left="0"/>
              <w:jc w:val="center"/>
              <w:outlineLvl w:val="0"/>
              <w:rPr>
                <w:rFonts w:hint="default" w:ascii="Times New Roman" w:hAnsi="Times New Roman" w:eastAsia="方正仿宋_GBK" w:cs="Times New Roman"/>
                <w:color w:val="000000"/>
                <w:sz w:val="21"/>
                <w:szCs w:val="21"/>
                <w:highlight w:val="none"/>
              </w:rPr>
            </w:pPr>
            <w:r>
              <w:rPr>
                <w:rFonts w:hint="default" w:ascii="Times New Roman" w:hAnsi="Times New Roman" w:eastAsia="方正仿宋_GBK" w:cs="Times New Roman"/>
                <w:color w:val="000000"/>
                <w:sz w:val="21"/>
                <w:szCs w:val="21"/>
                <w:highlight w:val="none"/>
              </w:rPr>
              <w:t>1</w:t>
            </w:r>
          </w:p>
        </w:tc>
        <w:tc>
          <w:tcPr>
            <w:tcW w:w="934" w:type="dxa"/>
            <w:vAlign w:val="center"/>
          </w:tcPr>
          <w:p w14:paraId="6ADD2B34">
            <w:pPr>
              <w:jc w:val="center"/>
              <w:rPr>
                <w:rFonts w:hint="default" w:ascii="Times New Roman" w:hAnsi="Times New Roman" w:eastAsia="方正仿宋_GBK" w:cs="Times New Roman"/>
                <w:color w:val="000000"/>
                <w:sz w:val="21"/>
                <w:szCs w:val="21"/>
                <w:highlight w:val="none"/>
              </w:rPr>
            </w:pPr>
          </w:p>
        </w:tc>
        <w:tc>
          <w:tcPr>
            <w:tcW w:w="1863" w:type="dxa"/>
          </w:tcPr>
          <w:p w14:paraId="08F95E1D">
            <w:pPr>
              <w:jc w:val="center"/>
              <w:rPr>
                <w:rFonts w:hint="default" w:ascii="Times New Roman" w:hAnsi="Times New Roman" w:eastAsia="方正仿宋_GBK" w:cs="Times New Roman"/>
                <w:color w:val="000000"/>
                <w:sz w:val="21"/>
                <w:szCs w:val="21"/>
                <w:highlight w:val="none"/>
              </w:rPr>
            </w:pPr>
          </w:p>
        </w:tc>
        <w:tc>
          <w:tcPr>
            <w:tcW w:w="1650" w:type="dxa"/>
          </w:tcPr>
          <w:p w14:paraId="31A87862">
            <w:pPr>
              <w:jc w:val="center"/>
              <w:rPr>
                <w:rFonts w:hint="default" w:ascii="Times New Roman" w:hAnsi="Times New Roman" w:eastAsia="方正仿宋_GBK" w:cs="Times New Roman"/>
                <w:color w:val="000000"/>
                <w:sz w:val="21"/>
                <w:szCs w:val="21"/>
                <w:highlight w:val="none"/>
              </w:rPr>
            </w:pPr>
          </w:p>
        </w:tc>
        <w:tc>
          <w:tcPr>
            <w:tcW w:w="1445" w:type="dxa"/>
          </w:tcPr>
          <w:p w14:paraId="226601D7">
            <w:pPr>
              <w:jc w:val="center"/>
              <w:rPr>
                <w:rFonts w:hint="default" w:ascii="Times New Roman" w:hAnsi="Times New Roman" w:eastAsia="方正仿宋_GBK" w:cs="Times New Roman"/>
                <w:color w:val="000000"/>
                <w:sz w:val="21"/>
                <w:szCs w:val="21"/>
                <w:highlight w:val="none"/>
              </w:rPr>
            </w:pPr>
          </w:p>
        </w:tc>
        <w:tc>
          <w:tcPr>
            <w:tcW w:w="934" w:type="dxa"/>
            <w:vAlign w:val="center"/>
          </w:tcPr>
          <w:p w14:paraId="16D36616">
            <w:pPr>
              <w:jc w:val="center"/>
              <w:rPr>
                <w:rFonts w:hint="default" w:ascii="Times New Roman" w:hAnsi="Times New Roman" w:eastAsia="方正仿宋_GBK" w:cs="Times New Roman"/>
                <w:color w:val="000000"/>
                <w:sz w:val="21"/>
                <w:szCs w:val="21"/>
                <w:highlight w:val="none"/>
              </w:rPr>
            </w:pPr>
          </w:p>
        </w:tc>
        <w:tc>
          <w:tcPr>
            <w:tcW w:w="934" w:type="dxa"/>
          </w:tcPr>
          <w:p w14:paraId="05CEF6BE">
            <w:pPr>
              <w:jc w:val="center"/>
              <w:rPr>
                <w:rFonts w:hint="default" w:ascii="Times New Roman" w:hAnsi="Times New Roman" w:eastAsia="方正仿宋_GBK" w:cs="Times New Roman"/>
                <w:color w:val="000000"/>
                <w:sz w:val="21"/>
                <w:szCs w:val="21"/>
                <w:highlight w:val="none"/>
              </w:rPr>
            </w:pPr>
          </w:p>
        </w:tc>
        <w:tc>
          <w:tcPr>
            <w:tcW w:w="934" w:type="dxa"/>
          </w:tcPr>
          <w:p w14:paraId="531D09CF">
            <w:pPr>
              <w:jc w:val="center"/>
              <w:rPr>
                <w:rFonts w:hint="default" w:ascii="Times New Roman" w:hAnsi="Times New Roman" w:eastAsia="方正仿宋_GBK" w:cs="Times New Roman"/>
                <w:color w:val="000000"/>
                <w:sz w:val="21"/>
                <w:szCs w:val="21"/>
                <w:highlight w:val="none"/>
              </w:rPr>
            </w:pPr>
          </w:p>
        </w:tc>
      </w:tr>
      <w:tr w14:paraId="5C0D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19726ADC">
            <w:pPr>
              <w:spacing w:line="240" w:lineRule="auto"/>
              <w:ind w:left="0"/>
              <w:jc w:val="center"/>
              <w:outlineLvl w:val="0"/>
              <w:rPr>
                <w:rFonts w:hint="default" w:ascii="Times New Roman" w:hAnsi="Times New Roman" w:eastAsia="方正仿宋_GBK" w:cs="Times New Roman"/>
                <w:color w:val="000000"/>
                <w:sz w:val="21"/>
                <w:szCs w:val="21"/>
                <w:highlight w:val="none"/>
              </w:rPr>
            </w:pPr>
            <w:r>
              <w:rPr>
                <w:rFonts w:hint="default" w:ascii="Times New Roman" w:hAnsi="Times New Roman" w:eastAsia="方正仿宋_GBK" w:cs="Times New Roman"/>
                <w:color w:val="000000"/>
                <w:sz w:val="21"/>
                <w:szCs w:val="21"/>
                <w:highlight w:val="none"/>
              </w:rPr>
              <w:t>2</w:t>
            </w:r>
          </w:p>
        </w:tc>
        <w:tc>
          <w:tcPr>
            <w:tcW w:w="934" w:type="dxa"/>
            <w:vAlign w:val="center"/>
          </w:tcPr>
          <w:p w14:paraId="73C36B0B">
            <w:pPr>
              <w:jc w:val="center"/>
              <w:rPr>
                <w:rFonts w:hint="default" w:ascii="Times New Roman" w:hAnsi="Times New Roman" w:eastAsia="方正仿宋_GBK" w:cs="Times New Roman"/>
                <w:color w:val="000000"/>
                <w:sz w:val="21"/>
                <w:szCs w:val="21"/>
                <w:highlight w:val="none"/>
              </w:rPr>
            </w:pPr>
          </w:p>
        </w:tc>
        <w:tc>
          <w:tcPr>
            <w:tcW w:w="1863" w:type="dxa"/>
          </w:tcPr>
          <w:p w14:paraId="5101D4F0">
            <w:pPr>
              <w:jc w:val="center"/>
              <w:rPr>
                <w:rFonts w:hint="default" w:ascii="Times New Roman" w:hAnsi="Times New Roman" w:eastAsia="方正仿宋_GBK" w:cs="Times New Roman"/>
                <w:color w:val="000000"/>
                <w:sz w:val="21"/>
                <w:szCs w:val="21"/>
                <w:highlight w:val="none"/>
              </w:rPr>
            </w:pPr>
          </w:p>
        </w:tc>
        <w:tc>
          <w:tcPr>
            <w:tcW w:w="1650" w:type="dxa"/>
          </w:tcPr>
          <w:p w14:paraId="130923DF">
            <w:pPr>
              <w:jc w:val="center"/>
              <w:rPr>
                <w:rFonts w:hint="default" w:ascii="Times New Roman" w:hAnsi="Times New Roman" w:eastAsia="方正仿宋_GBK" w:cs="Times New Roman"/>
                <w:color w:val="000000"/>
                <w:sz w:val="21"/>
                <w:szCs w:val="21"/>
                <w:highlight w:val="none"/>
              </w:rPr>
            </w:pPr>
          </w:p>
        </w:tc>
        <w:tc>
          <w:tcPr>
            <w:tcW w:w="1445" w:type="dxa"/>
          </w:tcPr>
          <w:p w14:paraId="2D6CAFD1">
            <w:pPr>
              <w:jc w:val="center"/>
              <w:rPr>
                <w:rFonts w:hint="default" w:ascii="Times New Roman" w:hAnsi="Times New Roman" w:eastAsia="方正仿宋_GBK" w:cs="Times New Roman"/>
                <w:color w:val="000000"/>
                <w:sz w:val="21"/>
                <w:szCs w:val="21"/>
                <w:highlight w:val="none"/>
              </w:rPr>
            </w:pPr>
          </w:p>
        </w:tc>
        <w:tc>
          <w:tcPr>
            <w:tcW w:w="934" w:type="dxa"/>
            <w:vAlign w:val="center"/>
          </w:tcPr>
          <w:p w14:paraId="748FF939">
            <w:pPr>
              <w:jc w:val="center"/>
              <w:rPr>
                <w:rFonts w:hint="default" w:ascii="Times New Roman" w:hAnsi="Times New Roman" w:eastAsia="方正仿宋_GBK" w:cs="Times New Roman"/>
                <w:color w:val="000000"/>
                <w:sz w:val="21"/>
                <w:szCs w:val="21"/>
                <w:highlight w:val="none"/>
              </w:rPr>
            </w:pPr>
          </w:p>
        </w:tc>
        <w:tc>
          <w:tcPr>
            <w:tcW w:w="934" w:type="dxa"/>
          </w:tcPr>
          <w:p w14:paraId="1ECCC54E">
            <w:pPr>
              <w:jc w:val="center"/>
              <w:rPr>
                <w:rFonts w:hint="default" w:ascii="Times New Roman" w:hAnsi="Times New Roman" w:eastAsia="方正仿宋_GBK" w:cs="Times New Roman"/>
                <w:color w:val="000000"/>
                <w:sz w:val="21"/>
                <w:szCs w:val="21"/>
                <w:highlight w:val="none"/>
              </w:rPr>
            </w:pPr>
          </w:p>
        </w:tc>
        <w:tc>
          <w:tcPr>
            <w:tcW w:w="934" w:type="dxa"/>
          </w:tcPr>
          <w:p w14:paraId="3D4D910E">
            <w:pPr>
              <w:jc w:val="center"/>
              <w:rPr>
                <w:rFonts w:hint="default" w:ascii="Times New Roman" w:hAnsi="Times New Roman" w:eastAsia="方正仿宋_GBK" w:cs="Times New Roman"/>
                <w:color w:val="000000"/>
                <w:sz w:val="21"/>
                <w:szCs w:val="21"/>
                <w:highlight w:val="none"/>
              </w:rPr>
            </w:pPr>
          </w:p>
        </w:tc>
      </w:tr>
      <w:tr w14:paraId="4F71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108487E7">
            <w:pPr>
              <w:spacing w:line="240" w:lineRule="auto"/>
              <w:ind w:left="0"/>
              <w:jc w:val="center"/>
              <w:outlineLvl w:val="0"/>
              <w:rPr>
                <w:rFonts w:hint="default" w:ascii="Times New Roman" w:hAnsi="Times New Roman" w:eastAsia="方正仿宋_GBK" w:cs="Times New Roman"/>
                <w:color w:val="000000"/>
                <w:sz w:val="21"/>
                <w:szCs w:val="21"/>
                <w:highlight w:val="none"/>
              </w:rPr>
            </w:pPr>
            <w:r>
              <w:rPr>
                <w:rFonts w:hint="default" w:ascii="Times New Roman" w:hAnsi="Times New Roman" w:eastAsia="方正仿宋_GBK" w:cs="Times New Roman"/>
                <w:color w:val="000000"/>
                <w:sz w:val="21"/>
                <w:szCs w:val="21"/>
                <w:highlight w:val="none"/>
              </w:rPr>
              <w:t>3</w:t>
            </w:r>
          </w:p>
        </w:tc>
        <w:tc>
          <w:tcPr>
            <w:tcW w:w="934" w:type="dxa"/>
            <w:vAlign w:val="center"/>
          </w:tcPr>
          <w:p w14:paraId="48C6D780">
            <w:pPr>
              <w:jc w:val="center"/>
              <w:rPr>
                <w:rFonts w:hint="default" w:ascii="Times New Roman" w:hAnsi="Times New Roman" w:eastAsia="方正仿宋_GBK" w:cs="Times New Roman"/>
                <w:color w:val="000000"/>
                <w:sz w:val="21"/>
                <w:szCs w:val="21"/>
                <w:highlight w:val="none"/>
              </w:rPr>
            </w:pPr>
          </w:p>
        </w:tc>
        <w:tc>
          <w:tcPr>
            <w:tcW w:w="1863" w:type="dxa"/>
          </w:tcPr>
          <w:p w14:paraId="71F3B764">
            <w:pPr>
              <w:jc w:val="center"/>
              <w:rPr>
                <w:rFonts w:hint="default" w:ascii="Times New Roman" w:hAnsi="Times New Roman" w:eastAsia="方正仿宋_GBK" w:cs="Times New Roman"/>
                <w:color w:val="000000"/>
                <w:sz w:val="21"/>
                <w:szCs w:val="21"/>
                <w:highlight w:val="none"/>
              </w:rPr>
            </w:pPr>
          </w:p>
        </w:tc>
        <w:tc>
          <w:tcPr>
            <w:tcW w:w="1650" w:type="dxa"/>
          </w:tcPr>
          <w:p w14:paraId="5AAE2012">
            <w:pPr>
              <w:jc w:val="center"/>
              <w:rPr>
                <w:rFonts w:hint="default" w:ascii="Times New Roman" w:hAnsi="Times New Roman" w:eastAsia="方正仿宋_GBK" w:cs="Times New Roman"/>
                <w:color w:val="000000"/>
                <w:sz w:val="21"/>
                <w:szCs w:val="21"/>
                <w:highlight w:val="none"/>
              </w:rPr>
            </w:pPr>
          </w:p>
        </w:tc>
        <w:tc>
          <w:tcPr>
            <w:tcW w:w="1445" w:type="dxa"/>
          </w:tcPr>
          <w:p w14:paraId="16236BD1">
            <w:pPr>
              <w:jc w:val="center"/>
              <w:rPr>
                <w:rFonts w:hint="default" w:ascii="Times New Roman" w:hAnsi="Times New Roman" w:eastAsia="方正仿宋_GBK" w:cs="Times New Roman"/>
                <w:color w:val="000000"/>
                <w:sz w:val="21"/>
                <w:szCs w:val="21"/>
                <w:highlight w:val="none"/>
              </w:rPr>
            </w:pPr>
          </w:p>
        </w:tc>
        <w:tc>
          <w:tcPr>
            <w:tcW w:w="934" w:type="dxa"/>
            <w:vAlign w:val="center"/>
          </w:tcPr>
          <w:p w14:paraId="3FD981DA">
            <w:pPr>
              <w:jc w:val="center"/>
              <w:rPr>
                <w:rFonts w:hint="default" w:ascii="Times New Roman" w:hAnsi="Times New Roman" w:eastAsia="方正仿宋_GBK" w:cs="Times New Roman"/>
                <w:color w:val="000000"/>
                <w:sz w:val="21"/>
                <w:szCs w:val="21"/>
                <w:highlight w:val="none"/>
              </w:rPr>
            </w:pPr>
          </w:p>
        </w:tc>
        <w:tc>
          <w:tcPr>
            <w:tcW w:w="934" w:type="dxa"/>
          </w:tcPr>
          <w:p w14:paraId="26654A2B">
            <w:pPr>
              <w:jc w:val="center"/>
              <w:rPr>
                <w:rFonts w:hint="default" w:ascii="Times New Roman" w:hAnsi="Times New Roman" w:eastAsia="方正仿宋_GBK" w:cs="Times New Roman"/>
                <w:color w:val="000000"/>
                <w:sz w:val="21"/>
                <w:szCs w:val="21"/>
                <w:highlight w:val="none"/>
              </w:rPr>
            </w:pPr>
          </w:p>
        </w:tc>
        <w:tc>
          <w:tcPr>
            <w:tcW w:w="934" w:type="dxa"/>
          </w:tcPr>
          <w:p w14:paraId="7758A50E">
            <w:pPr>
              <w:jc w:val="center"/>
              <w:rPr>
                <w:rFonts w:hint="default" w:ascii="Times New Roman" w:hAnsi="Times New Roman" w:eastAsia="方正仿宋_GBK" w:cs="Times New Roman"/>
                <w:color w:val="000000"/>
                <w:sz w:val="21"/>
                <w:szCs w:val="21"/>
                <w:highlight w:val="none"/>
              </w:rPr>
            </w:pPr>
          </w:p>
        </w:tc>
      </w:tr>
    </w:tbl>
    <w:p w14:paraId="6296B21C">
      <w:pPr>
        <w:spacing w:line="500" w:lineRule="exact"/>
        <w:ind w:firstLine="600" w:firstLineChars="25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lang w:eastAsia="zh-CN"/>
        </w:rPr>
        <w:t>供应商</w:t>
      </w:r>
      <w:r>
        <w:rPr>
          <w:rFonts w:hint="default" w:ascii="Times New Roman" w:hAnsi="Times New Roman" w:eastAsia="方正仿宋_GBK" w:cs="Times New Roman"/>
          <w:color w:val="000000"/>
          <w:sz w:val="24"/>
          <w:szCs w:val="28"/>
          <w:highlight w:val="none"/>
        </w:rPr>
        <w:t>：                       法定代表人（或法定代表人授权代表）或自然人：</w:t>
      </w:r>
    </w:p>
    <w:p w14:paraId="4749756C">
      <w:pPr>
        <w:spacing w:line="500" w:lineRule="exact"/>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 xml:space="preserve">  （</w:t>
      </w:r>
      <w:r>
        <w:rPr>
          <w:rFonts w:hint="default" w:ascii="Times New Roman" w:hAnsi="Times New Roman" w:eastAsia="方正仿宋_GBK" w:cs="Times New Roman"/>
          <w:color w:val="000000"/>
          <w:sz w:val="24"/>
          <w:szCs w:val="28"/>
          <w:highlight w:val="none"/>
          <w:lang w:eastAsia="zh-CN"/>
        </w:rPr>
        <w:t>供应商</w:t>
      </w:r>
      <w:r>
        <w:rPr>
          <w:rFonts w:hint="default" w:ascii="Times New Roman" w:hAnsi="Times New Roman" w:eastAsia="方正仿宋_GBK" w:cs="Times New Roman"/>
          <w:color w:val="000000"/>
          <w:sz w:val="24"/>
          <w:szCs w:val="28"/>
          <w:highlight w:val="none"/>
        </w:rPr>
        <w:t>公章）                               （签署或盖章）</w:t>
      </w:r>
    </w:p>
    <w:p w14:paraId="12E75586">
      <w:pPr>
        <w:snapToGrid w:val="0"/>
        <w:spacing w:line="5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 xml:space="preserve">                                          年     月     日</w:t>
      </w:r>
    </w:p>
    <w:p w14:paraId="594742C3">
      <w:pPr>
        <w:snapToGrid w:val="0"/>
        <w:spacing w:line="500" w:lineRule="exact"/>
        <w:ind w:firstLine="480" w:firstLineChars="200"/>
        <w:rPr>
          <w:rFonts w:hint="default" w:ascii="Times New Roman" w:hAnsi="Times New Roman" w:eastAsia="方正仿宋_GBK" w:cs="Times New Roman"/>
          <w:color w:val="000000"/>
          <w:sz w:val="24"/>
          <w:szCs w:val="28"/>
          <w:highlight w:val="none"/>
        </w:rPr>
      </w:pPr>
    </w:p>
    <w:p w14:paraId="1A659E5B">
      <w:pPr>
        <w:snapToGrid w:val="0"/>
        <w:spacing w:line="5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注：</w:t>
      </w:r>
    </w:p>
    <w:p w14:paraId="2304040A">
      <w:pPr>
        <w:snapToGrid w:val="0"/>
        <w:spacing w:line="5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1.请</w:t>
      </w:r>
      <w:r>
        <w:rPr>
          <w:rFonts w:hint="default" w:ascii="Times New Roman" w:hAnsi="Times New Roman" w:eastAsia="方正仿宋_GBK" w:cs="Times New Roman"/>
          <w:color w:val="000000"/>
          <w:sz w:val="24"/>
          <w:szCs w:val="28"/>
          <w:highlight w:val="none"/>
          <w:lang w:eastAsia="zh-CN"/>
        </w:rPr>
        <w:t>供应商</w:t>
      </w:r>
      <w:r>
        <w:rPr>
          <w:rFonts w:hint="default" w:ascii="Times New Roman" w:hAnsi="Times New Roman" w:eastAsia="方正仿宋_GBK" w:cs="Times New Roman"/>
          <w:color w:val="000000"/>
          <w:sz w:val="24"/>
          <w:szCs w:val="28"/>
          <w:highlight w:val="none"/>
        </w:rPr>
        <w:t>完整填写本表；</w:t>
      </w:r>
    </w:p>
    <w:p w14:paraId="7F88885E">
      <w:pPr>
        <w:snapToGrid w:val="0"/>
        <w:spacing w:line="5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2.该表可扩展。</w:t>
      </w:r>
    </w:p>
    <w:p w14:paraId="792503F7">
      <w:pPr>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br w:type="page"/>
      </w:r>
    </w:p>
    <w:p w14:paraId="5C0D47C1">
      <w:pPr>
        <w:pStyle w:val="18"/>
        <w:numPr>
          <w:ilvl w:val="0"/>
          <w:numId w:val="3"/>
        </w:numPr>
        <w:bidi w:val="0"/>
        <w:ind w:left="0" w:leftChars="0" w:firstLine="559" w:firstLineChars="233"/>
        <w:rPr>
          <w:rFonts w:hint="default" w:ascii="Times New Roman" w:hAnsi="Times New Roman" w:cs="Times New Roman"/>
          <w:highlight w:val="none"/>
          <w:lang w:val="en-US" w:eastAsia="zh-CN"/>
        </w:rPr>
      </w:pPr>
      <w:bookmarkStart w:id="34" w:name="_Toc11595"/>
      <w:r>
        <w:rPr>
          <w:rFonts w:hint="default" w:ascii="Times New Roman" w:hAnsi="Times New Roman" w:cs="Times New Roman"/>
          <w:highlight w:val="none"/>
          <w:lang w:val="en-US" w:eastAsia="zh-CN"/>
        </w:rPr>
        <w:t>技术（质量）</w:t>
      </w:r>
      <w:r>
        <w:rPr>
          <w:rFonts w:hint="eastAsia" w:ascii="Times New Roman" w:hAnsi="Times New Roman" w:cs="Times New Roman"/>
          <w:highlight w:val="none"/>
          <w:lang w:val="en-US" w:eastAsia="zh-CN"/>
        </w:rPr>
        <w:t>、服务</w:t>
      </w:r>
      <w:r>
        <w:rPr>
          <w:rFonts w:hint="default" w:ascii="Times New Roman" w:hAnsi="Times New Roman" w:cs="Times New Roman"/>
          <w:highlight w:val="none"/>
          <w:lang w:val="en-US" w:eastAsia="zh-CN"/>
        </w:rPr>
        <w:t>文件</w:t>
      </w:r>
      <w:bookmarkEnd w:id="34"/>
    </w:p>
    <w:p w14:paraId="34DEEDB3">
      <w:pPr>
        <w:pStyle w:val="17"/>
        <w:bidi w:val="0"/>
        <w:rPr>
          <w:rFonts w:hint="default" w:ascii="Times New Roman" w:hAnsi="Times New Roman" w:cs="Times New Roman"/>
          <w:highlight w:val="none"/>
        </w:rPr>
      </w:pPr>
      <w:r>
        <w:rPr>
          <w:rFonts w:hint="default" w:ascii="Times New Roman" w:hAnsi="Times New Roman" w:cs="Times New Roman"/>
          <w:highlight w:val="none"/>
        </w:rPr>
        <w:t>（一）技术（质量）</w:t>
      </w:r>
      <w:r>
        <w:rPr>
          <w:rFonts w:hint="eastAsia" w:ascii="Times New Roman" w:hAnsi="Times New Roman" w:cs="Times New Roman"/>
          <w:highlight w:val="none"/>
          <w:lang w:eastAsia="zh-CN"/>
        </w:rPr>
        <w:t>、服务</w:t>
      </w:r>
      <w:r>
        <w:rPr>
          <w:rFonts w:hint="default" w:ascii="Times New Roman" w:hAnsi="Times New Roman" w:cs="Times New Roman"/>
          <w:highlight w:val="none"/>
        </w:rPr>
        <w:t>条款差异表</w:t>
      </w:r>
    </w:p>
    <w:p w14:paraId="07156CD8">
      <w:pPr>
        <w:pStyle w:val="17"/>
        <w:bidi w:val="0"/>
        <w:rPr>
          <w:rFonts w:hint="default" w:ascii="Times New Roman" w:hAnsi="Times New Roman" w:cs="Times New Roman"/>
          <w:highlight w:val="none"/>
        </w:rPr>
      </w:pPr>
      <w:r>
        <w:rPr>
          <w:rFonts w:hint="default" w:ascii="Times New Roman" w:hAnsi="Times New Roman" w:cs="Times New Roman"/>
          <w:highlight w:val="none"/>
        </w:rPr>
        <w:t>项目名称：</w:t>
      </w:r>
    </w:p>
    <w:p w14:paraId="0E375C46">
      <w:pPr>
        <w:pStyle w:val="17"/>
        <w:bidi w:val="0"/>
        <w:rPr>
          <w:rFonts w:hint="default" w:ascii="Times New Roman" w:hAnsi="Times New Roman" w:cs="Times New Roman"/>
          <w:highlight w:val="none"/>
          <w:lang w:eastAsia="zh-CN"/>
        </w:rPr>
      </w:pPr>
      <w:r>
        <w:rPr>
          <w:rFonts w:hint="default" w:ascii="Times New Roman" w:hAnsi="Times New Roman" w:cs="Times New Roman"/>
          <w:highlight w:val="none"/>
        </w:rPr>
        <w:t>分包号及名称</w:t>
      </w:r>
      <w:r>
        <w:rPr>
          <w:rFonts w:hint="default" w:ascii="Times New Roman" w:hAnsi="Times New Roman" w:cs="Times New Roman"/>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2DC9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vAlign w:val="center"/>
          </w:tcPr>
          <w:p w14:paraId="76A71941">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序号</w:t>
            </w:r>
          </w:p>
        </w:tc>
        <w:tc>
          <w:tcPr>
            <w:tcW w:w="2969" w:type="dxa"/>
            <w:vAlign w:val="center"/>
          </w:tcPr>
          <w:p w14:paraId="7E089459">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技术</w:t>
            </w:r>
            <w:r>
              <w:rPr>
                <w:rFonts w:hint="eastAsia" w:ascii="Times New Roman" w:hAnsi="Times New Roman" w:eastAsia="方正黑体_GBK" w:cs="Times New Roman"/>
                <w:color w:val="000000"/>
                <w:sz w:val="21"/>
                <w:szCs w:val="21"/>
                <w:highlight w:val="none"/>
                <w:lang w:eastAsia="zh-CN"/>
              </w:rPr>
              <w:t>、服务</w:t>
            </w:r>
            <w:r>
              <w:rPr>
                <w:rFonts w:hint="default" w:ascii="Times New Roman" w:hAnsi="Times New Roman" w:eastAsia="方正黑体_GBK" w:cs="Times New Roman"/>
                <w:color w:val="000000"/>
                <w:sz w:val="21"/>
                <w:szCs w:val="21"/>
                <w:highlight w:val="none"/>
              </w:rPr>
              <w:t>要求</w:t>
            </w:r>
          </w:p>
        </w:tc>
        <w:tc>
          <w:tcPr>
            <w:tcW w:w="3081" w:type="dxa"/>
            <w:vAlign w:val="center"/>
          </w:tcPr>
          <w:p w14:paraId="7E9BBC8D">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应答</w:t>
            </w:r>
          </w:p>
        </w:tc>
        <w:tc>
          <w:tcPr>
            <w:tcW w:w="2307" w:type="dxa"/>
            <w:vAlign w:val="center"/>
          </w:tcPr>
          <w:p w14:paraId="3890BE4D">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差异说明</w:t>
            </w:r>
          </w:p>
        </w:tc>
      </w:tr>
      <w:tr w14:paraId="600B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0BA557C4">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65B470E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911CE7B">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67B7A04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625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74C6AEE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2B6F654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61C660F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5CF10AA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7B07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7F3F0C4C">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7A01614B">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AC9CA6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46F851B">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000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F4A4B08">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11E9BAB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1AD4324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26F13DC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26D2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1C3B026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6E6F6B8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BFB30D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2BE2DC3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2FBA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4E5B5A4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5A8247B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4F4256B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3071B0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0CAD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C1ED1F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1819ADAC">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0F144B8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62BBD2A8">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4C5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511A8A7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553A7DB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3A1D8758">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54EE956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EFF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57366D7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29FAEF9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8BD7610">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4324CF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3D0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1AC7926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692B9B00">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28CEB03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6837243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bl>
    <w:p w14:paraId="5D03D029">
      <w:pPr>
        <w:pStyle w:val="17"/>
        <w:bidi w:val="0"/>
        <w:rPr>
          <w:rFonts w:hint="default" w:ascii="Times New Roman" w:hAnsi="Times New Roman" w:cs="Times New Roman"/>
          <w:highlight w:val="none"/>
        </w:rPr>
      </w:pPr>
      <w:r>
        <w:rPr>
          <w:rFonts w:hint="default" w:ascii="Times New Roman" w:hAnsi="Times New Roman" w:cs="Times New Roman"/>
          <w:highlight w:val="none"/>
        </w:rPr>
        <w:t>注：</w:t>
      </w:r>
    </w:p>
    <w:p w14:paraId="30DDCBE2">
      <w:pPr>
        <w:pStyle w:val="17"/>
        <w:bidi w:val="0"/>
        <w:rPr>
          <w:rFonts w:hint="default" w:ascii="Times New Roman" w:hAnsi="Times New Roman" w:cs="Times New Roman"/>
          <w:highlight w:val="none"/>
        </w:rPr>
      </w:pPr>
      <w:r>
        <w:rPr>
          <w:rFonts w:hint="default" w:ascii="Times New Roman" w:hAnsi="Times New Roman" w:cs="Times New Roman"/>
          <w:highlight w:val="none"/>
        </w:rPr>
        <w:t>1.本表即为对本项目“第二篇</w:t>
      </w:r>
      <w:r>
        <w:rPr>
          <w:rFonts w:hint="default" w:ascii="Times New Roman" w:hAnsi="Times New Roman" w:cs="Times New Roman"/>
          <w:highlight w:val="none"/>
          <w:lang w:val="en-US" w:eastAsia="zh-CN"/>
        </w:rPr>
        <w:t xml:space="preserve"> 项目技术</w:t>
      </w:r>
      <w:r>
        <w:rPr>
          <w:rFonts w:hint="eastAsia" w:ascii="Times New Roman" w:hAnsi="Times New Roman" w:cs="Times New Roman"/>
          <w:highlight w:val="none"/>
          <w:lang w:val="en-US" w:eastAsia="zh-CN"/>
        </w:rPr>
        <w:t>、服务</w:t>
      </w:r>
      <w:r>
        <w:rPr>
          <w:rFonts w:hint="default" w:ascii="Times New Roman" w:hAnsi="Times New Roman" w:cs="Times New Roman"/>
          <w:highlight w:val="none"/>
          <w:lang w:val="en-US" w:eastAsia="zh-CN"/>
        </w:rPr>
        <w:t>要求</w:t>
      </w:r>
      <w:r>
        <w:rPr>
          <w:rFonts w:hint="default" w:ascii="Times New Roman" w:hAnsi="Times New Roman" w:cs="Times New Roman"/>
          <w:highlight w:val="none"/>
        </w:rPr>
        <w:t>”中所列条款进行比较和响应；</w:t>
      </w:r>
    </w:p>
    <w:p w14:paraId="69FB3CE3">
      <w:pPr>
        <w:pStyle w:val="17"/>
        <w:bidi w:val="0"/>
        <w:rPr>
          <w:rFonts w:hint="default" w:ascii="Times New Roman" w:hAnsi="Times New Roman" w:cs="Times New Roman"/>
          <w:highlight w:val="none"/>
        </w:rPr>
      </w:pPr>
      <w:r>
        <w:rPr>
          <w:rFonts w:hint="default" w:ascii="Times New Roman" w:hAnsi="Times New Roman" w:cs="Times New Roman"/>
          <w:highlight w:val="none"/>
        </w:rPr>
        <w:t>2.本表可扩展；</w:t>
      </w:r>
    </w:p>
    <w:p w14:paraId="72D7C325">
      <w:pPr>
        <w:pStyle w:val="17"/>
        <w:bidi w:val="0"/>
        <w:rPr>
          <w:rFonts w:hint="default" w:ascii="Times New Roman" w:hAnsi="Times New Roman" w:cs="Times New Roman"/>
          <w:highlight w:val="none"/>
        </w:rPr>
      </w:pPr>
      <w:r>
        <w:rPr>
          <w:rFonts w:hint="default" w:ascii="Times New Roman" w:hAnsi="Times New Roman" w:cs="Times New Roman"/>
          <w:highlight w:val="none"/>
        </w:rPr>
        <w:t>3.可附相关技术支撑材料。（格式自定）</w:t>
      </w:r>
    </w:p>
    <w:p w14:paraId="5F8F19C5">
      <w:pPr>
        <w:pStyle w:val="17"/>
        <w:bidi w:val="0"/>
        <w:rPr>
          <w:rFonts w:hint="default" w:ascii="Times New Roman" w:hAnsi="Times New Roman" w:cs="Times New Roman"/>
          <w:highlight w:val="none"/>
        </w:rPr>
      </w:pPr>
      <w:r>
        <w:rPr>
          <w:rFonts w:hint="default" w:ascii="Times New Roman" w:hAnsi="Times New Roman" w:cs="Times New Roman"/>
          <w:highlight w:val="none"/>
        </w:rPr>
        <w:t>4.应答栏中应当注明技术参数或具体内容，且必须标注技术参数或具体内容在</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中的位置（页码）。</w:t>
      </w:r>
    </w:p>
    <w:p w14:paraId="36FB41E6">
      <w:pPr>
        <w:pStyle w:val="17"/>
        <w:bidi w:val="0"/>
        <w:rPr>
          <w:rFonts w:hint="default" w:ascii="Times New Roman" w:hAnsi="Times New Roman" w:cs="Times New Roman"/>
          <w:highlight w:val="none"/>
        </w:rPr>
      </w:pPr>
      <w:r>
        <w:rPr>
          <w:rFonts w:hint="default" w:ascii="Times New Roman" w:hAnsi="Times New Roman" w:eastAsia="方正仿宋_GBK" w:cs="Times New Roman"/>
          <w:color w:val="000000"/>
          <w:szCs w:val="28"/>
          <w:highlight w:val="none"/>
        </w:rPr>
        <w:br w:type="page"/>
      </w:r>
      <w:r>
        <w:rPr>
          <w:rFonts w:hint="default" w:ascii="Times New Roman" w:hAnsi="Times New Roman" w:cs="Times New Roman"/>
          <w:highlight w:val="none"/>
        </w:rPr>
        <w:t>（二）其他资料（格式自定）</w:t>
      </w:r>
    </w:p>
    <w:p w14:paraId="39F895FF">
      <w:pPr>
        <w:pStyle w:val="17"/>
        <w:bidi w:val="0"/>
        <w:rPr>
          <w:rFonts w:hint="eastAsia" w:ascii="Times New Roman" w:hAnsi="Times New Roman" w:eastAsia="方正仿宋_GBK" w:cs="Times New Roman"/>
          <w:highlight w:val="none"/>
          <w:lang w:eastAsia="zh-CN"/>
        </w:rPr>
      </w:pPr>
      <w:r>
        <w:rPr>
          <w:rFonts w:hint="default" w:ascii="Times New Roman" w:hAnsi="Times New Roman" w:cs="Times New Roman"/>
          <w:highlight w:val="none"/>
        </w:rPr>
        <w:t>（三）供应商应答产品响应技术参数证明材料</w:t>
      </w:r>
      <w:r>
        <w:rPr>
          <w:rFonts w:hint="eastAsia" w:ascii="Times New Roman" w:hAnsi="Times New Roman" w:cs="Times New Roman"/>
          <w:highlight w:val="none"/>
          <w:lang w:eastAsia="zh-CN"/>
        </w:rPr>
        <w:t>（如果有，</w:t>
      </w:r>
      <w:r>
        <w:rPr>
          <w:rFonts w:hint="default" w:ascii="Times New Roman" w:hAnsi="Times New Roman" w:cs="Times New Roman"/>
          <w:highlight w:val="none"/>
        </w:rPr>
        <w:t>格式自定</w:t>
      </w:r>
      <w:r>
        <w:rPr>
          <w:rFonts w:hint="eastAsia" w:ascii="Times New Roman" w:hAnsi="Times New Roman" w:cs="Times New Roman"/>
          <w:highlight w:val="none"/>
          <w:lang w:eastAsia="zh-CN"/>
        </w:rPr>
        <w:t>）</w:t>
      </w:r>
    </w:p>
    <w:p w14:paraId="1B3AF2CA">
      <w:pPr>
        <w:rPr>
          <w:rFonts w:hint="default" w:ascii="Times New Roman" w:hAnsi="Times New Roman" w:eastAsia="方正仿宋_GBK" w:cs="Times New Roman"/>
          <w:color w:val="000000"/>
          <w:szCs w:val="24"/>
          <w:highlight w:val="none"/>
        </w:rPr>
      </w:pPr>
      <w:r>
        <w:rPr>
          <w:rFonts w:hint="default" w:ascii="Times New Roman" w:hAnsi="Times New Roman" w:eastAsia="方正仿宋_GBK" w:cs="Times New Roman"/>
          <w:color w:val="000000"/>
          <w:szCs w:val="24"/>
          <w:highlight w:val="none"/>
        </w:rPr>
        <w:br w:type="page"/>
      </w:r>
    </w:p>
    <w:p w14:paraId="2A12B46E">
      <w:pPr>
        <w:pStyle w:val="18"/>
        <w:numPr>
          <w:ilvl w:val="0"/>
          <w:numId w:val="3"/>
        </w:numPr>
        <w:bidi w:val="0"/>
        <w:ind w:left="0" w:leftChars="0" w:firstLine="480" w:firstLineChars="200"/>
        <w:rPr>
          <w:rFonts w:hint="default" w:ascii="Times New Roman" w:hAnsi="Times New Roman" w:cs="Times New Roman"/>
          <w:highlight w:val="none"/>
          <w:lang w:val="en-US" w:eastAsia="zh-CN"/>
        </w:rPr>
      </w:pPr>
      <w:bookmarkStart w:id="35" w:name="_Toc411"/>
      <w:bookmarkStart w:id="36" w:name="_Toc493178791"/>
      <w:bookmarkStart w:id="37" w:name="_Toc492721039"/>
      <w:bookmarkStart w:id="38" w:name="_Toc20875"/>
      <w:bookmarkStart w:id="39" w:name="_Toc12647"/>
      <w:bookmarkStart w:id="40" w:name="_Toc76373910"/>
      <w:bookmarkStart w:id="41" w:name="_Toc16487"/>
      <w:bookmarkStart w:id="42" w:name="_Toc15734"/>
      <w:r>
        <w:rPr>
          <w:rFonts w:hint="default" w:ascii="Times New Roman" w:hAnsi="Times New Roman" w:cs="Times New Roman"/>
          <w:highlight w:val="none"/>
          <w:lang w:val="en-US" w:eastAsia="zh-CN"/>
        </w:rPr>
        <w:t>商务文件</w:t>
      </w:r>
      <w:bookmarkEnd w:id="35"/>
      <w:bookmarkEnd w:id="36"/>
      <w:bookmarkEnd w:id="37"/>
      <w:bookmarkEnd w:id="38"/>
      <w:bookmarkEnd w:id="39"/>
      <w:bookmarkEnd w:id="40"/>
      <w:bookmarkEnd w:id="41"/>
      <w:bookmarkEnd w:id="42"/>
    </w:p>
    <w:p w14:paraId="335BDE60">
      <w:pPr>
        <w:pStyle w:val="17"/>
        <w:bidi w:val="0"/>
        <w:rPr>
          <w:rFonts w:hint="default" w:ascii="Times New Roman" w:hAnsi="Times New Roman" w:cs="Times New Roman"/>
          <w:highlight w:val="none"/>
        </w:rPr>
      </w:pPr>
      <w:r>
        <w:rPr>
          <w:rFonts w:hint="default" w:ascii="Times New Roman" w:hAnsi="Times New Roman" w:cs="Times New Roman"/>
          <w:highlight w:val="none"/>
        </w:rPr>
        <w:t>（一）投标函（格式）</w:t>
      </w:r>
    </w:p>
    <w:p w14:paraId="567FE650">
      <w:pPr>
        <w:pStyle w:val="17"/>
        <w:bidi w:val="0"/>
        <w:rPr>
          <w:rFonts w:hint="default" w:ascii="Times New Roman" w:hAnsi="Times New Roman" w:cs="Times New Roman"/>
          <w:highlight w:val="none"/>
        </w:rPr>
      </w:pPr>
      <w:r>
        <w:rPr>
          <w:rFonts w:hint="default" w:ascii="Times New Roman" w:hAnsi="Times New Roman" w:cs="Times New Roman"/>
          <w:highlight w:val="none"/>
        </w:rPr>
        <w:t>项目名称：</w:t>
      </w:r>
    </w:p>
    <w:p w14:paraId="64F6AC43">
      <w:pPr>
        <w:pStyle w:val="17"/>
        <w:bidi w:val="0"/>
        <w:rPr>
          <w:rFonts w:hint="default" w:ascii="Times New Roman" w:hAnsi="Times New Roman" w:cs="Times New Roman"/>
          <w:highlight w:val="none"/>
          <w:lang w:eastAsia="zh-CN"/>
        </w:rPr>
      </w:pPr>
      <w:r>
        <w:rPr>
          <w:rFonts w:hint="default" w:ascii="Times New Roman" w:hAnsi="Times New Roman" w:cs="Times New Roman"/>
          <w:highlight w:val="none"/>
        </w:rPr>
        <w:t>包号及名称</w:t>
      </w:r>
      <w:r>
        <w:rPr>
          <w:rFonts w:hint="default" w:ascii="Times New Roman" w:hAnsi="Times New Roman" w:cs="Times New Roman"/>
          <w:highlight w:val="none"/>
          <w:lang w:eastAsia="zh-CN"/>
        </w:rPr>
        <w:t>：</w:t>
      </w:r>
    </w:p>
    <w:p w14:paraId="6FCF85CF">
      <w:pPr>
        <w:pStyle w:val="17"/>
        <w:bidi w:val="0"/>
        <w:rPr>
          <w:rFonts w:hint="default" w:ascii="Times New Roman" w:hAnsi="Times New Roman" w:cs="Times New Roman"/>
          <w:highlight w:val="none"/>
        </w:rPr>
      </w:pPr>
      <w:r>
        <w:rPr>
          <w:rFonts w:hint="default" w:ascii="Times New Roman" w:hAnsi="Times New Roman" w:cs="Times New Roman"/>
          <w:highlight w:val="none"/>
        </w:rPr>
        <w:t>致：                    （</w:t>
      </w:r>
      <w:r>
        <w:rPr>
          <w:rFonts w:hint="default" w:ascii="Times New Roman" w:hAnsi="Times New Roman" w:eastAsia="方正仿宋_GBK" w:cs="Times New Roman"/>
          <w:color w:val="000000"/>
          <w:sz w:val="24"/>
          <w:szCs w:val="24"/>
          <w:highlight w:val="none"/>
        </w:rPr>
        <w:t>采购人</w:t>
      </w:r>
      <w:r>
        <w:rPr>
          <w:rFonts w:hint="default" w:ascii="Times New Roman" w:hAnsi="Times New Roman" w:cs="Times New Roman"/>
          <w:highlight w:val="none"/>
        </w:rPr>
        <w:t>）：</w:t>
      </w:r>
    </w:p>
    <w:p w14:paraId="657E03BD">
      <w:pPr>
        <w:pStyle w:val="17"/>
        <w:bidi w:val="0"/>
        <w:rPr>
          <w:rFonts w:hint="default" w:ascii="Times New Roman" w:hAnsi="Times New Roman" w:cs="Times New Roman"/>
          <w:highlight w:val="none"/>
        </w:rPr>
      </w:pPr>
      <w:r>
        <w:rPr>
          <w:rFonts w:hint="default" w:ascii="Times New Roman" w:hAnsi="Times New Roman" w:cs="Times New Roman"/>
          <w:highlight w:val="none"/>
        </w:rPr>
        <w:t xml:space="preserve">                        （</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名称）系中华人民共和国合法企业，注册地址：                               。我方就参加本次投标有关事项郑重声明如下：</w:t>
      </w:r>
    </w:p>
    <w:p w14:paraId="64BC8554">
      <w:pPr>
        <w:pStyle w:val="17"/>
        <w:bidi w:val="0"/>
        <w:rPr>
          <w:rFonts w:hint="default" w:ascii="Times New Roman" w:hAnsi="Times New Roman" w:cs="Times New Roman"/>
          <w:highlight w:val="none"/>
        </w:rPr>
      </w:pPr>
      <w:r>
        <w:rPr>
          <w:rFonts w:hint="default" w:ascii="Times New Roman" w:hAnsi="Times New Roman" w:cs="Times New Roman"/>
          <w:highlight w:val="none"/>
        </w:rPr>
        <w:t>一、我方完全理解并接受该项目</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所有要求。</w:t>
      </w:r>
    </w:p>
    <w:p w14:paraId="6BB002DD">
      <w:pPr>
        <w:pStyle w:val="17"/>
        <w:bidi w:val="0"/>
        <w:rPr>
          <w:rFonts w:hint="default" w:ascii="Times New Roman" w:hAnsi="Times New Roman" w:cs="Times New Roman"/>
          <w:highlight w:val="none"/>
        </w:rPr>
      </w:pPr>
      <w:r>
        <w:rPr>
          <w:rFonts w:hint="default" w:ascii="Times New Roman" w:hAnsi="Times New Roman" w:cs="Times New Roman"/>
          <w:highlight w:val="none"/>
        </w:rPr>
        <w:t>二、我方提交的所有</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、资料都是准确和真实的，如有虚假或隐瞒，我方愿意承担一切法律责任。</w:t>
      </w:r>
    </w:p>
    <w:p w14:paraId="76CD7F4D">
      <w:pPr>
        <w:pStyle w:val="17"/>
        <w:bidi w:val="0"/>
        <w:rPr>
          <w:rFonts w:hint="default" w:ascii="Times New Roman" w:hAnsi="Times New Roman" w:cs="Times New Roman"/>
          <w:highlight w:val="none"/>
        </w:rPr>
      </w:pPr>
      <w:r>
        <w:rPr>
          <w:rFonts w:hint="default" w:ascii="Times New Roman" w:hAnsi="Times New Roman" w:cs="Times New Roman"/>
          <w:highlight w:val="none"/>
        </w:rPr>
        <w:t>三、我方承诺按照</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要求，提供</w:t>
      </w:r>
      <w:r>
        <w:rPr>
          <w:rFonts w:hint="default" w:ascii="Times New Roman" w:hAnsi="Times New Roman" w:cs="Times New Roman"/>
          <w:highlight w:val="none"/>
          <w:lang w:eastAsia="zh-CN"/>
        </w:rPr>
        <w:t>采购</w:t>
      </w:r>
      <w:r>
        <w:rPr>
          <w:rFonts w:hint="default" w:ascii="Times New Roman" w:hAnsi="Times New Roman" w:cs="Times New Roman"/>
          <w:highlight w:val="none"/>
        </w:rPr>
        <w:t>项目的技术（质量）服务。</w:t>
      </w:r>
    </w:p>
    <w:p w14:paraId="2C1B613D">
      <w:pPr>
        <w:pStyle w:val="17"/>
        <w:bidi w:val="0"/>
        <w:rPr>
          <w:rFonts w:hint="default" w:ascii="Times New Roman" w:hAnsi="Times New Roman" w:cs="Times New Roman"/>
          <w:highlight w:val="none"/>
        </w:rPr>
      </w:pPr>
      <w:r>
        <w:rPr>
          <w:rFonts w:hint="default" w:ascii="Times New Roman" w:hAnsi="Times New Roman" w:cs="Times New Roman"/>
          <w:highlight w:val="none"/>
        </w:rPr>
        <w:t>四、我方按</w:t>
      </w:r>
      <w:r>
        <w:rPr>
          <w:rFonts w:hint="default" w:ascii="Times New Roman" w:hAnsi="Times New Roman" w:cs="Times New Roman"/>
          <w:highlight w:val="none"/>
          <w:lang w:eastAsia="zh-CN"/>
        </w:rPr>
        <w:t>采购文件</w:t>
      </w:r>
      <w:r>
        <w:rPr>
          <w:rFonts w:hint="default" w:ascii="Times New Roman" w:hAnsi="Times New Roman" w:cs="Times New Roman"/>
          <w:highlight w:val="none"/>
        </w:rPr>
        <w:t>要求提交的</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为：</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正本</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份，副本</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份。</w:t>
      </w:r>
    </w:p>
    <w:p w14:paraId="413C30A3">
      <w:pPr>
        <w:pStyle w:val="17"/>
        <w:bidi w:val="0"/>
        <w:rPr>
          <w:rFonts w:hint="default" w:ascii="Times New Roman" w:hAnsi="Times New Roman" w:cs="Times New Roman"/>
          <w:highlight w:val="none"/>
        </w:rPr>
      </w:pPr>
      <w:r>
        <w:rPr>
          <w:rFonts w:hint="default" w:ascii="Times New Roman" w:hAnsi="Times New Roman" w:cs="Times New Roman"/>
          <w:highlight w:val="none"/>
        </w:rPr>
        <w:t>五、我方承诺：本次投标的投标有效期为投标截止时间起90天。</w:t>
      </w:r>
    </w:p>
    <w:p w14:paraId="26A3B08F">
      <w:pPr>
        <w:pStyle w:val="17"/>
        <w:bidi w:val="0"/>
        <w:rPr>
          <w:rFonts w:hint="default" w:ascii="Times New Roman" w:hAnsi="Times New Roman" w:cs="Times New Roman"/>
          <w:highlight w:val="none"/>
        </w:rPr>
      </w:pPr>
      <w:r>
        <w:rPr>
          <w:rFonts w:hint="default" w:ascii="Times New Roman" w:hAnsi="Times New Roman" w:cs="Times New Roman"/>
          <w:highlight w:val="none"/>
        </w:rPr>
        <w:t>六、我方投标报价为闭口价。即在投标有效期和合同有效期内，该报价固定不变。</w:t>
      </w:r>
    </w:p>
    <w:p w14:paraId="7D757649">
      <w:pPr>
        <w:pStyle w:val="17"/>
        <w:bidi w:val="0"/>
        <w:rPr>
          <w:rFonts w:hint="default" w:ascii="Times New Roman" w:hAnsi="Times New Roman" w:cs="Times New Roman"/>
          <w:highlight w:val="none"/>
        </w:rPr>
      </w:pPr>
      <w:r>
        <w:rPr>
          <w:rFonts w:hint="default" w:ascii="Times New Roman" w:hAnsi="Times New Roman" w:cs="Times New Roman"/>
          <w:highlight w:val="none"/>
        </w:rPr>
        <w:t>七、如果我方中标，我方将履行</w:t>
      </w:r>
      <w:r>
        <w:rPr>
          <w:rFonts w:hint="default" w:ascii="Times New Roman" w:hAnsi="Times New Roman" w:cs="Times New Roman"/>
          <w:highlight w:val="none"/>
          <w:lang w:eastAsia="zh-CN"/>
        </w:rPr>
        <w:t>采购</w:t>
      </w:r>
      <w:r>
        <w:rPr>
          <w:rFonts w:hint="default" w:ascii="Times New Roman" w:hAnsi="Times New Roman" w:cs="Times New Roman"/>
          <w:highlight w:val="none"/>
        </w:rPr>
        <w:t>文件中规定的各项要求以及我方</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的各项承诺，按《中华人民共和国政府采购法》、《中华人民共和国民法典》及合同约定条款承担我方责任。</w:t>
      </w:r>
    </w:p>
    <w:p w14:paraId="4EDBEDE9">
      <w:pPr>
        <w:pStyle w:val="17"/>
        <w:bidi w:val="0"/>
        <w:rPr>
          <w:rFonts w:hint="default" w:ascii="Times New Roman" w:hAnsi="Times New Roman" w:cs="Times New Roman"/>
          <w:highlight w:val="none"/>
        </w:rPr>
      </w:pPr>
      <w:r>
        <w:rPr>
          <w:rFonts w:hint="default" w:ascii="Times New Roman" w:hAnsi="Times New Roman" w:cs="Times New Roman"/>
          <w:highlight w:val="none"/>
        </w:rPr>
        <w:t>八、我方未为采购项目提供整体设计、规范编制或者项目管理、监理、检测等服务。</w:t>
      </w:r>
    </w:p>
    <w:p w14:paraId="0983DAD4">
      <w:pPr>
        <w:pStyle w:val="17"/>
        <w:bidi w:val="0"/>
        <w:rPr>
          <w:rFonts w:hint="default" w:ascii="Times New Roman" w:hAnsi="Times New Roman" w:cs="Times New Roman"/>
          <w:highlight w:val="none"/>
        </w:rPr>
      </w:pPr>
      <w:r>
        <w:rPr>
          <w:rFonts w:hint="default" w:ascii="Times New Roman" w:hAnsi="Times New Roman" w:cs="Times New Roman"/>
          <w:highlight w:val="none"/>
        </w:rPr>
        <w:t>九、我方理解，最低报价不是中标的唯一条件。</w:t>
      </w:r>
    </w:p>
    <w:p w14:paraId="6E64AD19">
      <w:pPr>
        <w:pStyle w:val="17"/>
        <w:bidi w:val="0"/>
        <w:ind w:firstLine="4800" w:firstLineChars="2000"/>
        <w:rPr>
          <w:rFonts w:hint="default" w:ascii="Times New Roman" w:hAnsi="Times New Roman" w:cs="Times New Roman"/>
          <w:highlight w:val="none"/>
        </w:rPr>
      </w:pPr>
    </w:p>
    <w:p w14:paraId="304FAE4B">
      <w:pPr>
        <w:pStyle w:val="17"/>
        <w:bidi w:val="0"/>
        <w:ind w:firstLine="4800" w:firstLineChars="2000"/>
        <w:rPr>
          <w:rFonts w:hint="default" w:ascii="Times New Roman" w:hAnsi="Times New Roman" w:cs="Times New Roman"/>
          <w:highlight w:val="none"/>
        </w:rPr>
      </w:pPr>
    </w:p>
    <w:p w14:paraId="15426508">
      <w:pPr>
        <w:pStyle w:val="17"/>
        <w:bidi w:val="0"/>
        <w:ind w:firstLine="4800" w:firstLineChars="2000"/>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公章或自然人签署）</w:t>
      </w:r>
    </w:p>
    <w:p w14:paraId="2636E2CE">
      <w:pPr>
        <w:pStyle w:val="17"/>
        <w:bidi w:val="0"/>
        <w:ind w:firstLine="5760" w:firstLineChars="2400"/>
        <w:rPr>
          <w:rFonts w:hint="default" w:ascii="Times New Roman" w:hAnsi="Times New Roman" w:cs="Times New Roman"/>
          <w:highlight w:val="none"/>
        </w:rPr>
      </w:pPr>
      <w:r>
        <w:rPr>
          <w:rFonts w:hint="default" w:ascii="Times New Roman" w:hAnsi="Times New Roman" w:cs="Times New Roman"/>
          <w:highlight w:val="none"/>
        </w:rPr>
        <w:t>年    月   日</w:t>
      </w:r>
    </w:p>
    <w:p w14:paraId="2AC08173">
      <w:pPr>
        <w:pStyle w:val="17"/>
        <w:bidi w:val="0"/>
        <w:rPr>
          <w:rFonts w:hint="default" w:ascii="Times New Roman" w:hAnsi="Times New Roman" w:cs="Times New Roman"/>
          <w:highlight w:val="none"/>
        </w:rPr>
      </w:pPr>
      <w:r>
        <w:rPr>
          <w:rFonts w:hint="default" w:ascii="Times New Roman" w:hAnsi="Times New Roman" w:eastAsia="方正仿宋_GBK" w:cs="Times New Roman"/>
          <w:color w:val="000000"/>
          <w:szCs w:val="44"/>
          <w:highlight w:val="none"/>
        </w:rPr>
        <w:br w:type="page"/>
      </w:r>
      <w:r>
        <w:rPr>
          <w:rFonts w:hint="default" w:ascii="Times New Roman" w:hAnsi="Times New Roman" w:cs="Times New Roman"/>
          <w:highlight w:val="none"/>
        </w:rPr>
        <w:t>（二）商务条款差异表</w:t>
      </w:r>
    </w:p>
    <w:p w14:paraId="331B4A9B">
      <w:pPr>
        <w:pStyle w:val="17"/>
        <w:bidi w:val="0"/>
        <w:rPr>
          <w:rFonts w:hint="default" w:ascii="Times New Roman" w:hAnsi="Times New Roman" w:cs="Times New Roman"/>
          <w:highlight w:val="none"/>
        </w:rPr>
      </w:pPr>
      <w:r>
        <w:rPr>
          <w:rFonts w:hint="default" w:ascii="Times New Roman" w:hAnsi="Times New Roman" w:cs="Times New Roman"/>
          <w:highlight w:val="none"/>
        </w:rPr>
        <w:t>项目名称：</w:t>
      </w:r>
    </w:p>
    <w:p w14:paraId="5257F9A1">
      <w:pPr>
        <w:pStyle w:val="17"/>
        <w:bidi w:val="0"/>
        <w:rPr>
          <w:rFonts w:hint="default" w:ascii="Times New Roman" w:hAnsi="Times New Roman" w:cs="Times New Roman"/>
          <w:highlight w:val="none"/>
          <w:lang w:eastAsia="zh-CN"/>
        </w:rPr>
      </w:pPr>
      <w:r>
        <w:rPr>
          <w:rFonts w:hint="default" w:ascii="Times New Roman" w:hAnsi="Times New Roman" w:cs="Times New Roman"/>
          <w:highlight w:val="none"/>
        </w:rPr>
        <w:t>包号及名称</w:t>
      </w:r>
      <w:r>
        <w:rPr>
          <w:rFonts w:hint="default" w:ascii="Times New Roman" w:hAnsi="Times New Roman" w:cs="Times New Roman"/>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1F7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vAlign w:val="center"/>
          </w:tcPr>
          <w:p w14:paraId="5336362D">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序号</w:t>
            </w:r>
          </w:p>
        </w:tc>
        <w:tc>
          <w:tcPr>
            <w:tcW w:w="2969" w:type="dxa"/>
            <w:vAlign w:val="center"/>
          </w:tcPr>
          <w:p w14:paraId="7D6C7749">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商务要求</w:t>
            </w:r>
          </w:p>
        </w:tc>
        <w:tc>
          <w:tcPr>
            <w:tcW w:w="3081" w:type="dxa"/>
            <w:vAlign w:val="center"/>
          </w:tcPr>
          <w:p w14:paraId="69DB5B3D">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投标商务应答</w:t>
            </w:r>
          </w:p>
        </w:tc>
        <w:tc>
          <w:tcPr>
            <w:tcW w:w="2307" w:type="dxa"/>
            <w:vAlign w:val="center"/>
          </w:tcPr>
          <w:p w14:paraId="51E1B573">
            <w:pPr>
              <w:tabs>
                <w:tab w:val="left" w:pos="6300"/>
              </w:tabs>
              <w:snapToGrid w:val="0"/>
              <w:spacing w:line="240" w:lineRule="auto"/>
              <w:jc w:val="center"/>
              <w:outlineLvl w:val="0"/>
              <w:rPr>
                <w:rFonts w:hint="default" w:ascii="Times New Roman" w:hAnsi="Times New Roman" w:eastAsia="方正黑体_GBK" w:cs="Times New Roman"/>
                <w:color w:val="000000"/>
                <w:sz w:val="21"/>
                <w:szCs w:val="21"/>
                <w:highlight w:val="none"/>
              </w:rPr>
            </w:pPr>
            <w:r>
              <w:rPr>
                <w:rFonts w:hint="default" w:ascii="Times New Roman" w:hAnsi="Times New Roman" w:eastAsia="方正黑体_GBK" w:cs="Times New Roman"/>
                <w:color w:val="000000"/>
                <w:sz w:val="21"/>
                <w:szCs w:val="21"/>
                <w:highlight w:val="none"/>
              </w:rPr>
              <w:t>差异说明</w:t>
            </w:r>
          </w:p>
        </w:tc>
      </w:tr>
      <w:tr w14:paraId="5DC1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BA2F09D">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323784AB">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2DB319C0">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6A92490D">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5E6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5CBE495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64613F3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48FF8C2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78E552FE">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511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4475260C">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0397F55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27A0527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7F54825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2250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095A72E8">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780CA4D5">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04ED4AA8">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5D817DB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254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7D23ABA4">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2E14508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A1C10C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A39CC1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00C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00EE8EA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1A5FE72C">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4E1B2E0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16B451C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7F2C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404AB81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426EE4E4">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7322205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00C10E7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1A8F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0A98156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7E105FC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46BA751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1F924CE">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9CC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18C362E0">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5929AA53">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5972D7B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2B9E948D">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6695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5FB24326">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48F5F751">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312B70EC">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18C379EE">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3F00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693417F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27E8E14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64EAC85B">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2D63B6F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10E7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33A70AC2">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68597F25">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58FF1167">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3BA11180">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r w14:paraId="2442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64298B49">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969" w:type="dxa"/>
            <w:vAlign w:val="center"/>
          </w:tcPr>
          <w:p w14:paraId="0CB1856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3081" w:type="dxa"/>
            <w:vAlign w:val="center"/>
          </w:tcPr>
          <w:p w14:paraId="28A2180A">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c>
          <w:tcPr>
            <w:tcW w:w="2307" w:type="dxa"/>
            <w:vAlign w:val="center"/>
          </w:tcPr>
          <w:p w14:paraId="7A3B86AF">
            <w:pPr>
              <w:tabs>
                <w:tab w:val="left" w:pos="6300"/>
              </w:tabs>
              <w:snapToGrid w:val="0"/>
              <w:spacing w:line="240" w:lineRule="auto"/>
              <w:jc w:val="center"/>
              <w:outlineLvl w:val="0"/>
              <w:rPr>
                <w:rFonts w:hint="default" w:ascii="Times New Roman" w:hAnsi="Times New Roman" w:eastAsia="方正仿宋_GBK" w:cs="Times New Roman"/>
                <w:color w:val="000000"/>
                <w:sz w:val="21"/>
                <w:szCs w:val="21"/>
                <w:highlight w:val="none"/>
              </w:rPr>
            </w:pPr>
          </w:p>
        </w:tc>
      </w:tr>
    </w:tbl>
    <w:p w14:paraId="0F6A5961">
      <w:pPr>
        <w:pStyle w:val="17"/>
        <w:bidi w:val="0"/>
        <w:rPr>
          <w:rFonts w:hint="default" w:ascii="Times New Roman" w:hAnsi="Times New Roman" w:cs="Times New Roman"/>
          <w:highlight w:val="none"/>
        </w:rPr>
      </w:pPr>
      <w:r>
        <w:rPr>
          <w:rFonts w:hint="default" w:ascii="Times New Roman" w:hAnsi="Times New Roman" w:cs="Times New Roman"/>
          <w:highlight w:val="none"/>
        </w:rPr>
        <w:t>注：</w:t>
      </w:r>
    </w:p>
    <w:p w14:paraId="2DBFEE46">
      <w:pPr>
        <w:pStyle w:val="17"/>
        <w:bidi w:val="0"/>
        <w:rPr>
          <w:rFonts w:hint="default" w:ascii="Times New Roman" w:hAnsi="Times New Roman" w:cs="Times New Roman"/>
          <w:highlight w:val="none"/>
        </w:rPr>
      </w:pPr>
      <w:r>
        <w:rPr>
          <w:rFonts w:hint="default" w:ascii="Times New Roman" w:hAnsi="Times New Roman" w:cs="Times New Roman"/>
          <w:highlight w:val="none"/>
        </w:rPr>
        <w:t>1.本表即为对本项目“第三篇 项目商务要求”中所列条款进行比较和响应；</w:t>
      </w:r>
    </w:p>
    <w:p w14:paraId="7C85AA02">
      <w:pPr>
        <w:pStyle w:val="17"/>
        <w:bidi w:val="0"/>
        <w:rPr>
          <w:rFonts w:hint="default" w:ascii="Times New Roman" w:hAnsi="Times New Roman" w:cs="Times New Roman"/>
          <w:highlight w:val="none"/>
        </w:rPr>
      </w:pPr>
      <w:r>
        <w:rPr>
          <w:rFonts w:hint="default" w:ascii="Times New Roman" w:hAnsi="Times New Roman" w:cs="Times New Roman"/>
          <w:highlight w:val="none"/>
        </w:rPr>
        <w:t>2.本表可扩展。</w:t>
      </w:r>
    </w:p>
    <w:p w14:paraId="3100E371">
      <w:pPr>
        <w:pStyle w:val="17"/>
        <w:bidi w:val="0"/>
        <w:rPr>
          <w:rFonts w:hint="default" w:ascii="Times New Roman" w:hAnsi="Times New Roman" w:eastAsia="方正仿宋_GBK" w:cs="Times New Roman"/>
          <w:color w:val="000000"/>
          <w:szCs w:val="24"/>
          <w:highlight w:val="none"/>
        </w:rPr>
      </w:pPr>
      <w:r>
        <w:rPr>
          <w:rFonts w:hint="default" w:ascii="Times New Roman" w:hAnsi="Times New Roman" w:cs="Times New Roman"/>
          <w:highlight w:val="none"/>
        </w:rPr>
        <w:t>3.投标应答栏中应当注明具体内容，且必须标注具体内容在</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中的位置（页码）。</w:t>
      </w:r>
    </w:p>
    <w:p w14:paraId="6F16A7AB">
      <w:pPr>
        <w:snapToGrid w:val="0"/>
        <w:spacing w:line="400" w:lineRule="exact"/>
        <w:ind w:firstLine="56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Cs w:val="28"/>
          <w:highlight w:val="none"/>
        </w:rPr>
        <w:br w:type="page"/>
      </w:r>
      <w:r>
        <w:rPr>
          <w:rFonts w:hint="default" w:ascii="Times New Roman" w:hAnsi="Times New Roman" w:eastAsia="方正仿宋_GBK" w:cs="Times New Roman"/>
          <w:color w:val="000000"/>
          <w:sz w:val="24"/>
          <w:szCs w:val="28"/>
          <w:highlight w:val="none"/>
        </w:rPr>
        <w:t>（三）其他商务资料</w:t>
      </w:r>
    </w:p>
    <w:p w14:paraId="218B2636">
      <w:pPr>
        <w:tabs>
          <w:tab w:val="left" w:pos="6300"/>
        </w:tabs>
        <w:snapToGrid w:val="0"/>
        <w:spacing w:line="500" w:lineRule="exact"/>
        <w:ind w:firstLine="560"/>
        <w:rPr>
          <w:rFonts w:hint="default" w:ascii="Times New Roman" w:hAnsi="Times New Roman" w:eastAsia="方正仿宋_GBK" w:cs="Times New Roman"/>
          <w:color w:val="000000"/>
          <w:szCs w:val="28"/>
          <w:highlight w:val="none"/>
        </w:rPr>
      </w:pPr>
    </w:p>
    <w:p w14:paraId="2981C561">
      <w:pPr>
        <w:rPr>
          <w:rFonts w:hint="default" w:ascii="Times New Roman" w:hAnsi="Times New Roman" w:eastAsia="方正仿宋_GBK" w:cs="Times New Roman"/>
          <w:color w:val="000000"/>
          <w:szCs w:val="28"/>
          <w:highlight w:val="none"/>
        </w:rPr>
      </w:pPr>
      <w:r>
        <w:rPr>
          <w:rFonts w:hint="default" w:ascii="Times New Roman" w:hAnsi="Times New Roman" w:eastAsia="方正仿宋_GBK" w:cs="Times New Roman"/>
          <w:color w:val="000000"/>
          <w:szCs w:val="28"/>
          <w:highlight w:val="none"/>
        </w:rPr>
        <w:br w:type="page"/>
      </w:r>
    </w:p>
    <w:p w14:paraId="4F4FFB7B">
      <w:pPr>
        <w:pStyle w:val="18"/>
        <w:numPr>
          <w:ilvl w:val="0"/>
          <w:numId w:val="3"/>
        </w:numPr>
        <w:bidi w:val="0"/>
        <w:ind w:left="0" w:leftChars="0" w:firstLine="559" w:firstLineChars="233"/>
        <w:rPr>
          <w:rFonts w:hint="default" w:ascii="Times New Roman" w:hAnsi="Times New Roman" w:cs="Times New Roman"/>
          <w:highlight w:val="none"/>
          <w:lang w:val="en-US" w:eastAsia="zh-CN"/>
        </w:rPr>
      </w:pPr>
      <w:bookmarkStart w:id="43" w:name="_Toc493178792"/>
      <w:bookmarkStart w:id="44" w:name="_Toc20677"/>
      <w:bookmarkStart w:id="45" w:name="_Toc29740"/>
      <w:bookmarkStart w:id="46" w:name="_Toc16269"/>
      <w:bookmarkStart w:id="47" w:name="_Toc9237"/>
      <w:bookmarkStart w:id="48" w:name="_Toc492721041"/>
      <w:bookmarkStart w:id="49" w:name="_Toc27556"/>
      <w:bookmarkStart w:id="50" w:name="_Toc76373911"/>
      <w:r>
        <w:rPr>
          <w:rFonts w:hint="default" w:ascii="Times New Roman" w:hAnsi="Times New Roman" w:cs="Times New Roman"/>
          <w:highlight w:val="none"/>
          <w:lang w:val="en-US" w:eastAsia="zh-CN"/>
        </w:rPr>
        <w:t>其他</w:t>
      </w:r>
      <w:bookmarkEnd w:id="43"/>
      <w:bookmarkEnd w:id="44"/>
      <w:bookmarkEnd w:id="45"/>
      <w:bookmarkEnd w:id="46"/>
      <w:bookmarkEnd w:id="47"/>
      <w:bookmarkEnd w:id="48"/>
      <w:bookmarkEnd w:id="49"/>
      <w:bookmarkEnd w:id="50"/>
    </w:p>
    <w:p w14:paraId="02C44554">
      <w:pPr>
        <w:pStyle w:val="17"/>
        <w:bidi w:val="0"/>
        <w:rPr>
          <w:rFonts w:hint="default" w:ascii="Times New Roman" w:hAnsi="Times New Roman" w:cs="Times New Roman"/>
          <w:highlight w:val="none"/>
        </w:rPr>
      </w:pPr>
      <w:r>
        <w:rPr>
          <w:rFonts w:hint="default" w:ascii="Times New Roman" w:hAnsi="Times New Roman" w:cs="Times New Roman"/>
          <w:highlight w:val="none"/>
        </w:rPr>
        <w:t>其他与项目有关的资料（自附）</w:t>
      </w:r>
    </w:p>
    <w:p w14:paraId="169C9D1A">
      <w:pPr>
        <w:rPr>
          <w:rFonts w:hint="default" w:ascii="Times New Roman" w:hAnsi="Times New Roman" w:eastAsia="方正仿宋_GBK" w:cs="Times New Roman"/>
          <w:color w:val="000000"/>
          <w:highlight w:val="none"/>
        </w:rPr>
      </w:pPr>
      <w:r>
        <w:rPr>
          <w:rFonts w:hint="default" w:ascii="Times New Roman" w:hAnsi="Times New Roman" w:eastAsia="方正仿宋_GBK" w:cs="Times New Roman"/>
          <w:color w:val="000000"/>
          <w:highlight w:val="none"/>
        </w:rPr>
        <w:br w:type="page"/>
      </w:r>
    </w:p>
    <w:p w14:paraId="31365AEC">
      <w:pPr>
        <w:pStyle w:val="18"/>
        <w:numPr>
          <w:ilvl w:val="0"/>
          <w:numId w:val="3"/>
        </w:numPr>
        <w:bidi w:val="0"/>
        <w:ind w:left="0" w:leftChars="0" w:firstLine="559" w:firstLineChars="233"/>
        <w:rPr>
          <w:rFonts w:hint="default" w:ascii="Times New Roman" w:hAnsi="Times New Roman" w:cs="Times New Roman"/>
          <w:highlight w:val="none"/>
          <w:lang w:val="en-US" w:eastAsia="zh-CN"/>
        </w:rPr>
      </w:pPr>
      <w:bookmarkStart w:id="51" w:name="_Toc20605"/>
      <w:bookmarkStart w:id="52" w:name="_Toc8925"/>
      <w:bookmarkStart w:id="53" w:name="_Toc492721038"/>
      <w:bookmarkStart w:id="54" w:name="_Toc493178793"/>
      <w:bookmarkStart w:id="55" w:name="_Toc23356"/>
      <w:bookmarkStart w:id="56" w:name="_Toc6217"/>
      <w:bookmarkStart w:id="57" w:name="_Toc76373912"/>
      <w:bookmarkStart w:id="58" w:name="_Toc16151"/>
      <w:r>
        <w:rPr>
          <w:rFonts w:hint="default" w:ascii="Times New Roman" w:hAnsi="Times New Roman" w:cs="Times New Roman"/>
          <w:highlight w:val="none"/>
          <w:lang w:val="en-US" w:eastAsia="zh-CN"/>
        </w:rPr>
        <w:t>资格文件</w:t>
      </w:r>
      <w:bookmarkEnd w:id="51"/>
      <w:bookmarkEnd w:id="52"/>
      <w:bookmarkEnd w:id="53"/>
      <w:bookmarkEnd w:id="54"/>
      <w:bookmarkEnd w:id="55"/>
      <w:bookmarkEnd w:id="56"/>
      <w:bookmarkEnd w:id="57"/>
      <w:bookmarkEnd w:id="58"/>
    </w:p>
    <w:p w14:paraId="6CC55131">
      <w:pPr>
        <w:spacing w:line="400" w:lineRule="exact"/>
        <w:ind w:firstLine="48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sz w:val="24"/>
          <w:szCs w:val="28"/>
          <w:highlight w:val="none"/>
        </w:rPr>
        <w:t>（一）法人营业执照（副本）或事业单位法人证书（副本）或个体工商户营业执照或有效的自然人身份证明或社会团体法人登记证书复印件</w:t>
      </w:r>
    </w:p>
    <w:p w14:paraId="5BF91253">
      <w:pPr>
        <w:tabs>
          <w:tab w:val="left" w:pos="6300"/>
        </w:tabs>
        <w:snapToGrid w:val="0"/>
        <w:spacing w:line="500" w:lineRule="exact"/>
        <w:ind w:firstLine="570"/>
        <w:rPr>
          <w:rFonts w:hint="default" w:ascii="Times New Roman" w:hAnsi="Times New Roman" w:eastAsia="方正仿宋_GBK" w:cs="Times New Roman"/>
          <w:color w:val="000000"/>
          <w:highlight w:val="none"/>
        </w:rPr>
      </w:pPr>
    </w:p>
    <w:p w14:paraId="6380DDD4">
      <w:pPr>
        <w:tabs>
          <w:tab w:val="left" w:pos="6300"/>
        </w:tabs>
        <w:snapToGrid w:val="0"/>
        <w:spacing w:line="500" w:lineRule="exact"/>
        <w:ind w:firstLine="570"/>
        <w:rPr>
          <w:rFonts w:hint="default" w:ascii="Times New Roman" w:hAnsi="Times New Roman" w:eastAsia="方正仿宋_GBK" w:cs="Times New Roman"/>
          <w:color w:val="000000"/>
          <w:highlight w:val="none"/>
        </w:rPr>
      </w:pPr>
    </w:p>
    <w:p w14:paraId="08FE9D5C">
      <w:pPr>
        <w:tabs>
          <w:tab w:val="left" w:pos="6300"/>
        </w:tabs>
        <w:snapToGrid w:val="0"/>
        <w:spacing w:line="500" w:lineRule="exact"/>
        <w:ind w:firstLine="570"/>
        <w:rPr>
          <w:rFonts w:hint="default" w:ascii="Times New Roman" w:hAnsi="Times New Roman" w:eastAsia="方正仿宋_GBK" w:cs="Times New Roman"/>
          <w:color w:val="000000"/>
          <w:highlight w:val="none"/>
        </w:rPr>
      </w:pPr>
    </w:p>
    <w:p w14:paraId="202417D7">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（二）</w:t>
      </w:r>
      <w:r>
        <w:rPr>
          <w:rFonts w:hint="default" w:ascii="Times New Roman" w:hAnsi="Times New Roman" w:cs="Times New Roman"/>
          <w:highlight w:val="none"/>
        </w:rPr>
        <w:t>组织机构代码证复印件</w:t>
      </w:r>
    </w:p>
    <w:p w14:paraId="0D89588F">
      <w:pPr>
        <w:tabs>
          <w:tab w:val="left" w:pos="6300"/>
        </w:tabs>
        <w:snapToGrid w:val="0"/>
        <w:spacing w:line="500" w:lineRule="exact"/>
        <w:ind w:firstLine="570"/>
        <w:rPr>
          <w:rFonts w:hint="default" w:ascii="Times New Roman" w:hAnsi="Times New Roman" w:eastAsia="方正仿宋_GBK" w:cs="Times New Roman"/>
          <w:color w:val="000000"/>
          <w:highlight w:val="none"/>
        </w:rPr>
      </w:pPr>
    </w:p>
    <w:p w14:paraId="17798C77">
      <w:pPr>
        <w:tabs>
          <w:tab w:val="left" w:pos="6300"/>
        </w:tabs>
        <w:snapToGrid w:val="0"/>
        <w:spacing w:line="500" w:lineRule="exact"/>
        <w:ind w:firstLine="570"/>
        <w:rPr>
          <w:rFonts w:hint="default" w:ascii="Times New Roman" w:hAnsi="Times New Roman" w:eastAsia="方正仿宋_GBK" w:cs="Times New Roman"/>
          <w:color w:val="000000"/>
          <w:highlight w:val="none"/>
        </w:rPr>
      </w:pPr>
    </w:p>
    <w:p w14:paraId="575BD667">
      <w:pPr>
        <w:spacing w:line="400" w:lineRule="exact"/>
        <w:ind w:firstLine="56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highlight w:val="none"/>
        </w:rPr>
        <w:br w:type="page"/>
      </w:r>
      <w:r>
        <w:rPr>
          <w:rFonts w:hint="default" w:ascii="Times New Roman" w:hAnsi="Times New Roman" w:eastAsia="方正仿宋_GBK" w:cs="Times New Roman"/>
          <w:color w:val="000000"/>
          <w:sz w:val="24"/>
          <w:szCs w:val="28"/>
          <w:highlight w:val="none"/>
        </w:rPr>
        <w:t>（</w:t>
      </w:r>
      <w:r>
        <w:rPr>
          <w:rFonts w:hint="default" w:ascii="Times New Roman" w:hAnsi="Times New Roman" w:eastAsia="方正仿宋_GBK" w:cs="Times New Roman"/>
          <w:color w:val="000000"/>
          <w:sz w:val="24"/>
          <w:szCs w:val="28"/>
          <w:highlight w:val="none"/>
          <w:lang w:eastAsia="zh-CN"/>
        </w:rPr>
        <w:t>三</w:t>
      </w:r>
      <w:r>
        <w:rPr>
          <w:rFonts w:hint="default" w:ascii="Times New Roman" w:hAnsi="Times New Roman" w:eastAsia="方正仿宋_GBK" w:cs="Times New Roman"/>
          <w:color w:val="000000"/>
          <w:sz w:val="24"/>
          <w:szCs w:val="28"/>
          <w:highlight w:val="none"/>
        </w:rPr>
        <w:t>）法定代表人身份证明书（格式）</w:t>
      </w:r>
    </w:p>
    <w:p w14:paraId="11314779">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lang w:eastAsia="zh-CN"/>
        </w:rPr>
        <w:t>采购</w:t>
      </w:r>
      <w:r>
        <w:rPr>
          <w:rFonts w:hint="default" w:ascii="Times New Roman" w:hAnsi="Times New Roman" w:eastAsia="方正仿宋_GBK" w:cs="Times New Roman"/>
          <w:color w:val="000000"/>
          <w:sz w:val="24"/>
          <w:highlight w:val="none"/>
        </w:rPr>
        <w:t>项目名称：</w:t>
      </w:r>
      <w:r>
        <w:rPr>
          <w:rFonts w:hint="default" w:ascii="Times New Roman" w:hAnsi="Times New Roman" w:eastAsia="方正仿宋_GBK" w:cs="Times New Roman"/>
          <w:color w:val="000000"/>
          <w:sz w:val="24"/>
          <w:highlight w:val="none"/>
          <w:u w:val="single"/>
        </w:rPr>
        <w:t xml:space="preserve">                                                </w:t>
      </w:r>
    </w:p>
    <w:p w14:paraId="130F5A60">
      <w:pPr>
        <w:tabs>
          <w:tab w:val="left" w:pos="6300"/>
        </w:tabs>
        <w:snapToGrid w:val="0"/>
        <w:spacing w:line="500" w:lineRule="exact"/>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致：</w:t>
      </w:r>
      <w:r>
        <w:rPr>
          <w:rFonts w:hint="default" w:ascii="Times New Roman" w:hAnsi="Times New Roman" w:eastAsia="方正仿宋_GBK" w:cs="Times New Roman"/>
          <w:color w:val="000000"/>
          <w:sz w:val="24"/>
          <w:highlight w:val="none"/>
          <w:u w:val="single"/>
        </w:rPr>
        <w:t xml:space="preserve">                     </w:t>
      </w:r>
      <w:r>
        <w:rPr>
          <w:rFonts w:hint="default" w:ascii="Times New Roman" w:hAnsi="Times New Roman" w:eastAsia="方正仿宋_GBK" w:cs="Times New Roman"/>
          <w:color w:val="000000"/>
          <w:sz w:val="24"/>
          <w:highlight w:val="none"/>
        </w:rPr>
        <w:t>（采购</w:t>
      </w:r>
      <w:r>
        <w:rPr>
          <w:rFonts w:hint="default" w:ascii="Times New Roman" w:hAnsi="Times New Roman" w:eastAsia="方正仿宋_GBK" w:cs="Times New Roman"/>
          <w:color w:val="000000"/>
          <w:sz w:val="24"/>
          <w:highlight w:val="none"/>
          <w:lang w:eastAsia="zh-CN"/>
        </w:rPr>
        <w:t>人</w:t>
      </w:r>
      <w:r>
        <w:rPr>
          <w:rFonts w:hint="default" w:ascii="Times New Roman" w:hAnsi="Times New Roman" w:eastAsia="方正仿宋_GBK" w:cs="Times New Roman"/>
          <w:color w:val="000000"/>
          <w:sz w:val="24"/>
          <w:highlight w:val="none"/>
        </w:rPr>
        <w:t>）：</w:t>
      </w:r>
    </w:p>
    <w:p w14:paraId="6C5571B8">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u w:val="single"/>
        </w:rPr>
        <w:t xml:space="preserve">        </w:t>
      </w:r>
      <w:r>
        <w:rPr>
          <w:rFonts w:hint="default" w:ascii="Times New Roman" w:hAnsi="Times New Roman" w:eastAsia="方正仿宋_GBK" w:cs="Times New Roman"/>
          <w:color w:val="000000"/>
          <w:sz w:val="24"/>
          <w:highlight w:val="none"/>
        </w:rPr>
        <w:t>（法定代表人姓名）在</w:t>
      </w:r>
      <w:r>
        <w:rPr>
          <w:rFonts w:hint="default" w:ascii="Times New Roman" w:hAnsi="Times New Roman" w:eastAsia="方正仿宋_GBK" w:cs="Times New Roman"/>
          <w:color w:val="000000"/>
          <w:sz w:val="24"/>
          <w:highlight w:val="none"/>
          <w:u w:val="single"/>
        </w:rPr>
        <w:t xml:space="preserve">                       </w:t>
      </w:r>
      <w:r>
        <w:rPr>
          <w:rFonts w:hint="default" w:ascii="Times New Roman" w:hAnsi="Times New Roman" w:eastAsia="方正仿宋_GBK" w:cs="Times New Roman"/>
          <w:color w:val="000000"/>
          <w:sz w:val="24"/>
          <w:highlight w:val="none"/>
        </w:rPr>
        <w:t>（</w:t>
      </w:r>
      <w:r>
        <w:rPr>
          <w:rFonts w:hint="default" w:ascii="Times New Roman" w:hAnsi="Times New Roman" w:eastAsia="方正仿宋_GBK" w:cs="Times New Roman"/>
          <w:color w:val="000000"/>
          <w:sz w:val="24"/>
          <w:highlight w:val="none"/>
          <w:lang w:eastAsia="zh-CN"/>
        </w:rPr>
        <w:t>供应商</w:t>
      </w:r>
      <w:r>
        <w:rPr>
          <w:rFonts w:hint="default" w:ascii="Times New Roman" w:hAnsi="Times New Roman" w:eastAsia="方正仿宋_GBK" w:cs="Times New Roman"/>
          <w:color w:val="000000"/>
          <w:sz w:val="24"/>
          <w:highlight w:val="none"/>
        </w:rPr>
        <w:t>名称）任</w:t>
      </w:r>
      <w:r>
        <w:rPr>
          <w:rFonts w:hint="default" w:ascii="Times New Roman" w:hAnsi="Times New Roman" w:eastAsia="方正仿宋_GBK" w:cs="Times New Roman"/>
          <w:color w:val="000000"/>
          <w:sz w:val="24"/>
          <w:highlight w:val="none"/>
          <w:u w:val="single"/>
        </w:rPr>
        <w:t xml:space="preserve">    </w:t>
      </w:r>
      <w:r>
        <w:rPr>
          <w:rFonts w:hint="default" w:ascii="Times New Roman" w:hAnsi="Times New Roman" w:eastAsia="方正仿宋_GBK" w:cs="Times New Roman"/>
          <w:color w:val="000000"/>
          <w:sz w:val="24"/>
          <w:highlight w:val="none"/>
        </w:rPr>
        <w:t>（职务名称）职务，是（</w:t>
      </w:r>
      <w:r>
        <w:rPr>
          <w:rFonts w:hint="default" w:ascii="Times New Roman" w:hAnsi="Times New Roman" w:eastAsia="方正仿宋_GBK" w:cs="Times New Roman"/>
          <w:color w:val="000000"/>
          <w:sz w:val="24"/>
          <w:highlight w:val="none"/>
          <w:lang w:eastAsia="zh-CN"/>
        </w:rPr>
        <w:t>供应商</w:t>
      </w:r>
      <w:r>
        <w:rPr>
          <w:rFonts w:hint="default" w:ascii="Times New Roman" w:hAnsi="Times New Roman" w:eastAsia="方正仿宋_GBK" w:cs="Times New Roman"/>
          <w:color w:val="000000"/>
          <w:sz w:val="24"/>
          <w:highlight w:val="none"/>
        </w:rPr>
        <w:t>名称）</w:t>
      </w:r>
      <w:r>
        <w:rPr>
          <w:rFonts w:hint="default" w:ascii="Times New Roman" w:hAnsi="Times New Roman" w:eastAsia="方正仿宋_GBK" w:cs="Times New Roman"/>
          <w:color w:val="000000"/>
          <w:sz w:val="24"/>
          <w:highlight w:val="none"/>
          <w:u w:val="single"/>
        </w:rPr>
        <w:t xml:space="preserve">              </w:t>
      </w:r>
      <w:r>
        <w:rPr>
          <w:rFonts w:hint="default" w:ascii="Times New Roman" w:hAnsi="Times New Roman" w:eastAsia="方正仿宋_GBK" w:cs="Times New Roman"/>
          <w:color w:val="000000"/>
          <w:sz w:val="24"/>
          <w:highlight w:val="none"/>
        </w:rPr>
        <w:t>的法定代表人。</w:t>
      </w:r>
    </w:p>
    <w:p w14:paraId="0B1AB839">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432CA3C7">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特此证明。</w:t>
      </w:r>
    </w:p>
    <w:p w14:paraId="0D93706A">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5D3559EC">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1EB805D6">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 xml:space="preserve">                                             </w:t>
      </w:r>
      <w:r>
        <w:rPr>
          <w:rFonts w:hint="default" w:ascii="Times New Roman" w:hAnsi="Times New Roman" w:eastAsia="方正仿宋_GBK" w:cs="Times New Roman"/>
          <w:color w:val="000000"/>
          <w:sz w:val="24"/>
          <w:highlight w:val="none"/>
          <w:lang w:eastAsia="zh-CN"/>
        </w:rPr>
        <w:t>供应商</w:t>
      </w:r>
      <w:r>
        <w:rPr>
          <w:rFonts w:hint="default" w:ascii="Times New Roman" w:hAnsi="Times New Roman" w:eastAsia="方正仿宋_GBK" w:cs="Times New Roman"/>
          <w:color w:val="000000"/>
          <w:sz w:val="24"/>
          <w:highlight w:val="none"/>
        </w:rPr>
        <w:t>：</w:t>
      </w:r>
    </w:p>
    <w:p w14:paraId="4A2299D7">
      <w:pPr>
        <w:tabs>
          <w:tab w:val="left" w:pos="6300"/>
        </w:tabs>
        <w:snapToGrid w:val="0"/>
        <w:spacing w:line="500" w:lineRule="exact"/>
        <w:ind w:firstLine="5848" w:firstLineChars="2437"/>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w:t>
      </w:r>
      <w:r>
        <w:rPr>
          <w:rFonts w:hint="default" w:ascii="Times New Roman" w:hAnsi="Times New Roman" w:eastAsia="方正仿宋_GBK" w:cs="Times New Roman"/>
          <w:color w:val="000000"/>
          <w:sz w:val="24"/>
          <w:highlight w:val="none"/>
          <w:lang w:eastAsia="zh-CN"/>
        </w:rPr>
        <w:t>供应商</w:t>
      </w:r>
      <w:r>
        <w:rPr>
          <w:rFonts w:hint="default" w:ascii="Times New Roman" w:hAnsi="Times New Roman" w:eastAsia="方正仿宋_GBK" w:cs="Times New Roman"/>
          <w:color w:val="000000"/>
          <w:sz w:val="24"/>
          <w:highlight w:val="none"/>
        </w:rPr>
        <w:t>公章）</w:t>
      </w:r>
    </w:p>
    <w:p w14:paraId="4EDA29BD">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1ED7D221">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 xml:space="preserve">                                             年   月   日</w:t>
      </w:r>
    </w:p>
    <w:p w14:paraId="39A59C06">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r>
        <w:rPr>
          <w:rFonts w:hint="default" w:ascii="Times New Roman" w:hAnsi="Times New Roman" w:eastAsia="方正仿宋_GBK" w:cs="Times New Roman"/>
          <w:color w:val="000000"/>
          <w:sz w:val="24"/>
          <w:highlight w:val="none"/>
        </w:rPr>
        <w:t>（附：法定代表人身份证正反面复印件）</w:t>
      </w:r>
    </w:p>
    <w:p w14:paraId="6FBF437F">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1C3B509D">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62627825">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288B4DF3">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49FB6096">
      <w:pPr>
        <w:tabs>
          <w:tab w:val="left" w:pos="6300"/>
        </w:tabs>
        <w:snapToGrid w:val="0"/>
        <w:spacing w:line="500" w:lineRule="exact"/>
        <w:ind w:firstLine="570"/>
        <w:rPr>
          <w:rFonts w:hint="default" w:ascii="Times New Roman" w:hAnsi="Times New Roman" w:eastAsia="方正仿宋_GBK" w:cs="Times New Roman"/>
          <w:color w:val="000000"/>
          <w:sz w:val="24"/>
          <w:highlight w:val="none"/>
        </w:rPr>
      </w:pPr>
    </w:p>
    <w:p w14:paraId="1525905A">
      <w:pPr>
        <w:pStyle w:val="17"/>
        <w:bidi w:val="0"/>
        <w:rPr>
          <w:rFonts w:hint="default" w:ascii="Times New Roman" w:hAnsi="Times New Roman" w:cs="Times New Roman"/>
          <w:highlight w:val="none"/>
        </w:rPr>
      </w:pPr>
      <w:r>
        <w:rPr>
          <w:rFonts w:hint="default" w:ascii="Times New Roman" w:hAnsi="Times New Roman" w:eastAsia="方正仿宋_GBK" w:cs="Times New Roman"/>
          <w:color w:val="000000"/>
          <w:highlight w:val="none"/>
        </w:rPr>
        <w:br w:type="column"/>
      </w:r>
      <w:r>
        <w:rPr>
          <w:rFonts w:hint="default" w:ascii="Times New Roman" w:hAnsi="Times New Roman" w:cs="Times New Roman"/>
          <w:highlight w:val="none"/>
        </w:rPr>
        <w:t>（</w:t>
      </w:r>
      <w:r>
        <w:rPr>
          <w:rFonts w:hint="default" w:ascii="Times New Roman" w:hAnsi="Times New Roman" w:cs="Times New Roman"/>
          <w:highlight w:val="none"/>
          <w:lang w:eastAsia="zh-CN"/>
        </w:rPr>
        <w:t>四</w:t>
      </w:r>
      <w:r>
        <w:rPr>
          <w:rFonts w:hint="default" w:ascii="Times New Roman" w:hAnsi="Times New Roman" w:cs="Times New Roman"/>
          <w:highlight w:val="none"/>
        </w:rPr>
        <w:t>）法定代表人授权委托书（格式）</w:t>
      </w:r>
    </w:p>
    <w:p w14:paraId="1288341C">
      <w:pPr>
        <w:pStyle w:val="17"/>
        <w:bidi w:val="0"/>
        <w:rPr>
          <w:rFonts w:hint="default" w:ascii="Times New Roman" w:hAnsi="Times New Roman" w:cs="Times New Roman"/>
          <w:highlight w:val="none"/>
        </w:rPr>
      </w:pPr>
      <w:r>
        <w:rPr>
          <w:rFonts w:hint="default" w:ascii="Times New Roman" w:hAnsi="Times New Roman" w:cs="Times New Roman"/>
          <w:highlight w:val="none"/>
          <w:lang w:eastAsia="zh-CN"/>
        </w:rPr>
        <w:t>采购</w:t>
      </w:r>
      <w:r>
        <w:rPr>
          <w:rFonts w:hint="default" w:ascii="Times New Roman" w:hAnsi="Times New Roman" w:cs="Times New Roman"/>
          <w:highlight w:val="none"/>
        </w:rPr>
        <w:t xml:space="preserve">项目名称：                                                </w:t>
      </w:r>
    </w:p>
    <w:p w14:paraId="1A17FB4C">
      <w:pPr>
        <w:pStyle w:val="17"/>
        <w:bidi w:val="0"/>
        <w:rPr>
          <w:rFonts w:hint="default" w:ascii="Times New Roman" w:hAnsi="Times New Roman" w:cs="Times New Roman"/>
          <w:highlight w:val="none"/>
        </w:rPr>
      </w:pPr>
      <w:r>
        <w:rPr>
          <w:rFonts w:hint="default" w:ascii="Times New Roman" w:hAnsi="Times New Roman" w:cs="Times New Roman"/>
          <w:highlight w:val="none"/>
        </w:rPr>
        <w:t>致：                     （采购</w:t>
      </w:r>
      <w:r>
        <w:rPr>
          <w:rFonts w:hint="default" w:ascii="Times New Roman" w:hAnsi="Times New Roman" w:cs="Times New Roman"/>
          <w:highlight w:val="none"/>
          <w:lang w:eastAsia="zh-CN"/>
        </w:rPr>
        <w:t>人</w:t>
      </w:r>
      <w:r>
        <w:rPr>
          <w:rFonts w:hint="default" w:ascii="Times New Roman" w:hAnsi="Times New Roman" w:cs="Times New Roman"/>
          <w:highlight w:val="none"/>
        </w:rPr>
        <w:t>）：</w:t>
      </w:r>
    </w:p>
    <w:p w14:paraId="721DA3B7">
      <w:pPr>
        <w:pStyle w:val="17"/>
        <w:bidi w:val="0"/>
        <w:rPr>
          <w:rFonts w:hint="default" w:ascii="Times New Roman" w:hAnsi="Times New Roman" w:cs="Times New Roman"/>
          <w:highlight w:val="none"/>
        </w:rPr>
      </w:pPr>
      <w:r>
        <w:rPr>
          <w:rFonts w:hint="default" w:ascii="Times New Roman" w:hAnsi="Times New Roman" w:cs="Times New Roman"/>
          <w:highlight w:val="none"/>
        </w:rPr>
        <w:t xml:space="preserve">            （</w:t>
      </w:r>
      <w:r>
        <w:rPr>
          <w:rFonts w:hint="default" w:ascii="Times New Roman" w:hAnsi="Times New Roman" w:cs="Times New Roman"/>
          <w:highlight w:val="none"/>
          <w:lang w:eastAsia="zh-CN"/>
        </w:rPr>
        <w:t>供应商</w:t>
      </w:r>
      <w:r>
        <w:rPr>
          <w:rFonts w:hint="default" w:ascii="Times New Roman" w:hAnsi="Times New Roman" w:cs="Times New Roman"/>
          <w:highlight w:val="none"/>
        </w:rPr>
        <w:t>法定代表人名称）是                    （</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名称）的法定代表人，特授权          （被授权人姓名及身份证代码）代表我单位全权办理上述项目的投标、谈判、签约等具体工作，并签署全部有关文件、协议及合同。</w:t>
      </w:r>
    </w:p>
    <w:p w14:paraId="3421A16A">
      <w:pPr>
        <w:pStyle w:val="17"/>
        <w:bidi w:val="0"/>
        <w:rPr>
          <w:rFonts w:hint="default" w:ascii="Times New Roman" w:hAnsi="Times New Roman" w:cs="Times New Roman"/>
          <w:highlight w:val="none"/>
        </w:rPr>
      </w:pPr>
      <w:r>
        <w:rPr>
          <w:rFonts w:hint="default" w:ascii="Times New Roman" w:hAnsi="Times New Roman" w:cs="Times New Roman"/>
          <w:highlight w:val="none"/>
        </w:rPr>
        <w:t>我单位对被授权人的签署负全部责任。</w:t>
      </w:r>
    </w:p>
    <w:p w14:paraId="3069A683">
      <w:pPr>
        <w:pStyle w:val="17"/>
        <w:bidi w:val="0"/>
        <w:rPr>
          <w:rFonts w:hint="default" w:ascii="Times New Roman" w:hAnsi="Times New Roman" w:cs="Times New Roman"/>
          <w:highlight w:val="none"/>
        </w:rPr>
      </w:pPr>
      <w:r>
        <w:rPr>
          <w:rFonts w:hint="default" w:ascii="Times New Roman" w:hAnsi="Times New Roman" w:cs="Times New Roman"/>
          <w:highlight w:val="none"/>
        </w:rPr>
        <w:t>在撤销授权的书面通知以前，本授权书一直有效。被授权人在授权书有效期内签署的所有文件不因授权的撤销而失效。</w:t>
      </w:r>
    </w:p>
    <w:p w14:paraId="03EA3190">
      <w:pPr>
        <w:pStyle w:val="17"/>
        <w:bidi w:val="0"/>
        <w:rPr>
          <w:rFonts w:hint="default" w:ascii="Times New Roman" w:hAnsi="Times New Roman" w:cs="Times New Roman"/>
          <w:highlight w:val="none"/>
        </w:rPr>
      </w:pPr>
      <w:r>
        <w:rPr>
          <w:rFonts w:hint="default" w:ascii="Times New Roman" w:hAnsi="Times New Roman" w:cs="Times New Roman"/>
          <w:highlight w:val="none"/>
        </w:rPr>
        <w:t xml:space="preserve">被授权人：                                 </w:t>
      </w:r>
      <w:r>
        <w:rPr>
          <w:rFonts w:hint="default" w:ascii="Times New Roman" w:hAnsi="Times New Roman" w:cs="Times New Roman"/>
          <w:highlight w:val="none"/>
          <w:lang w:eastAsia="zh-CN"/>
        </w:rPr>
        <w:t>供应商</w:t>
      </w:r>
      <w:r>
        <w:rPr>
          <w:rFonts w:hint="default" w:ascii="Times New Roman" w:hAnsi="Times New Roman" w:cs="Times New Roman"/>
          <w:highlight w:val="none"/>
        </w:rPr>
        <w:t>法定代表人：</w:t>
      </w:r>
    </w:p>
    <w:p w14:paraId="7FC8B0A8">
      <w:pPr>
        <w:pStyle w:val="17"/>
        <w:bidi w:val="0"/>
        <w:rPr>
          <w:rFonts w:hint="default" w:ascii="Times New Roman" w:hAnsi="Times New Roman" w:cs="Times New Roman"/>
          <w:highlight w:val="none"/>
        </w:rPr>
      </w:pPr>
      <w:r>
        <w:rPr>
          <w:rFonts w:hint="default" w:ascii="Times New Roman" w:hAnsi="Times New Roman" w:cs="Times New Roman"/>
          <w:highlight w:val="none"/>
        </w:rPr>
        <w:t>（签署或盖章）                                （签署或盖章）</w:t>
      </w:r>
    </w:p>
    <w:p w14:paraId="5A04D103">
      <w:pPr>
        <w:pStyle w:val="17"/>
        <w:bidi w:val="0"/>
        <w:rPr>
          <w:rFonts w:hint="default" w:ascii="Times New Roman" w:hAnsi="Times New Roman" w:cs="Times New Roman"/>
          <w:highlight w:val="none"/>
        </w:rPr>
      </w:pPr>
      <w:r>
        <w:rPr>
          <w:rFonts w:hint="default" w:ascii="Times New Roman" w:hAnsi="Times New Roman" w:cs="Times New Roman"/>
          <w:highlight w:val="none"/>
        </w:rPr>
        <w:t>（附：被授权人身份证正反面复印件）</w:t>
      </w:r>
    </w:p>
    <w:p w14:paraId="2EFC12F3">
      <w:pPr>
        <w:pStyle w:val="17"/>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  </w:t>
      </w:r>
    </w:p>
    <w:p w14:paraId="1784351D">
      <w:pPr>
        <w:pStyle w:val="17"/>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公章）</w:t>
      </w:r>
    </w:p>
    <w:p w14:paraId="68EF74C9">
      <w:pPr>
        <w:pStyle w:val="17"/>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年   月   日</w:t>
      </w:r>
    </w:p>
    <w:p w14:paraId="34FC4F76">
      <w:pPr>
        <w:pStyle w:val="17"/>
        <w:bidi w:val="0"/>
        <w:rPr>
          <w:rFonts w:hint="default" w:ascii="Times New Roman" w:hAnsi="Times New Roman" w:cs="Times New Roman"/>
          <w:highlight w:val="none"/>
        </w:rPr>
      </w:pPr>
      <w:r>
        <w:rPr>
          <w:rFonts w:hint="default" w:ascii="Times New Roman" w:hAnsi="Times New Roman" w:cs="Times New Roman"/>
          <w:highlight w:val="none"/>
        </w:rPr>
        <w:t>注：</w:t>
      </w:r>
    </w:p>
    <w:p w14:paraId="09A68141">
      <w:pPr>
        <w:pStyle w:val="17"/>
        <w:bidi w:val="0"/>
        <w:rPr>
          <w:rFonts w:hint="default" w:ascii="Times New Roman" w:hAnsi="Times New Roman" w:cs="Times New Roman"/>
          <w:highlight w:val="none"/>
        </w:rPr>
      </w:pPr>
      <w:r>
        <w:rPr>
          <w:rFonts w:hint="default" w:ascii="Times New Roman" w:hAnsi="Times New Roman" w:cs="Times New Roman"/>
          <w:highlight w:val="none"/>
        </w:rPr>
        <w:t>1.若为法定代表人办理并签署</w:t>
      </w:r>
      <w:r>
        <w:rPr>
          <w:rFonts w:hint="default" w:ascii="Times New Roman" w:hAnsi="Times New Roman" w:cs="Times New Roman"/>
          <w:highlight w:val="none"/>
          <w:lang w:eastAsia="zh-CN"/>
        </w:rPr>
        <w:t>响应文件</w:t>
      </w:r>
      <w:r>
        <w:rPr>
          <w:rFonts w:hint="default" w:ascii="Times New Roman" w:hAnsi="Times New Roman" w:cs="Times New Roman"/>
          <w:highlight w:val="none"/>
        </w:rPr>
        <w:t>的，不提供此文件。</w:t>
      </w:r>
    </w:p>
    <w:p w14:paraId="5736E325">
      <w:pPr>
        <w:pStyle w:val="17"/>
        <w:bidi w:val="0"/>
        <w:rPr>
          <w:rFonts w:hint="default" w:ascii="Times New Roman" w:hAnsi="Times New Roman" w:cs="Times New Roman"/>
          <w:highlight w:val="none"/>
        </w:rPr>
      </w:pPr>
      <w:r>
        <w:rPr>
          <w:rFonts w:hint="default" w:ascii="Times New Roman" w:hAnsi="Times New Roman" w:eastAsia="方正仿宋_GBK" w:cs="Times New Roman"/>
          <w:color w:val="000000"/>
          <w:highlight w:val="none"/>
        </w:rPr>
        <w:br w:type="column"/>
      </w:r>
      <w:r>
        <w:rPr>
          <w:rFonts w:hint="default" w:ascii="Times New Roman" w:hAnsi="Times New Roman" w:cs="Times New Roman"/>
          <w:highlight w:val="none"/>
        </w:rPr>
        <w:t>（</w:t>
      </w:r>
      <w:r>
        <w:rPr>
          <w:rFonts w:hint="default" w:ascii="Times New Roman" w:hAnsi="Times New Roman" w:cs="Times New Roman"/>
          <w:highlight w:val="none"/>
          <w:lang w:eastAsia="zh-CN"/>
        </w:rPr>
        <w:t>五</w:t>
      </w:r>
      <w:r>
        <w:rPr>
          <w:rFonts w:hint="default" w:ascii="Times New Roman" w:hAnsi="Times New Roman" w:cs="Times New Roman"/>
          <w:highlight w:val="none"/>
        </w:rPr>
        <w:t>）基本资格条件承诺函（格式）</w:t>
      </w:r>
    </w:p>
    <w:p w14:paraId="58632882">
      <w:pPr>
        <w:pStyle w:val="17"/>
        <w:bidi w:val="0"/>
        <w:rPr>
          <w:rFonts w:hint="default" w:ascii="Times New Roman" w:hAnsi="Times New Roman" w:cs="Times New Roman"/>
          <w:highlight w:val="none"/>
        </w:rPr>
      </w:pPr>
      <w:r>
        <w:rPr>
          <w:rFonts w:hint="default" w:ascii="Times New Roman" w:hAnsi="Times New Roman" w:cs="Times New Roman"/>
          <w:highlight w:val="none"/>
        </w:rPr>
        <w:t>基本资格条件承诺函</w:t>
      </w:r>
    </w:p>
    <w:p w14:paraId="5F49D07F">
      <w:pPr>
        <w:pStyle w:val="17"/>
        <w:bidi w:val="0"/>
        <w:rPr>
          <w:rFonts w:hint="default" w:ascii="Times New Roman" w:hAnsi="Times New Roman" w:cs="Times New Roman"/>
          <w:highlight w:val="none"/>
        </w:rPr>
      </w:pPr>
      <w:r>
        <w:rPr>
          <w:rFonts w:hint="default" w:ascii="Times New Roman" w:hAnsi="Times New Roman" w:cs="Times New Roman"/>
          <w:highlight w:val="none"/>
        </w:rPr>
        <w:t>致                   （采购</w:t>
      </w:r>
      <w:r>
        <w:rPr>
          <w:rFonts w:hint="default" w:ascii="Times New Roman" w:hAnsi="Times New Roman" w:cs="Times New Roman"/>
          <w:highlight w:val="none"/>
          <w:lang w:eastAsia="zh-CN"/>
        </w:rPr>
        <w:t>人</w:t>
      </w:r>
      <w:r>
        <w:rPr>
          <w:rFonts w:hint="default" w:ascii="Times New Roman" w:hAnsi="Times New Roman" w:cs="Times New Roman"/>
          <w:highlight w:val="none"/>
        </w:rPr>
        <w:t>）：</w:t>
      </w:r>
    </w:p>
    <w:p w14:paraId="5627E07A">
      <w:pPr>
        <w:pStyle w:val="17"/>
        <w:bidi w:val="0"/>
        <w:rPr>
          <w:rFonts w:hint="default" w:ascii="Times New Roman" w:hAnsi="Times New Roman" w:cs="Times New Roman"/>
          <w:highlight w:val="none"/>
        </w:rPr>
      </w:pPr>
      <w:r>
        <w:rPr>
          <w:rFonts w:hint="default" w:ascii="Times New Roman" w:hAnsi="Times New Roman" w:cs="Times New Roman"/>
          <w:highlight w:val="none"/>
        </w:rPr>
        <w:t xml:space="preserve">                      （</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名称）郑重承诺：</w:t>
      </w:r>
    </w:p>
    <w:p w14:paraId="41AEAA0C">
      <w:pPr>
        <w:pStyle w:val="17"/>
        <w:bidi w:val="0"/>
        <w:rPr>
          <w:rFonts w:hint="default" w:ascii="Times New Roman" w:hAnsi="Times New Roman" w:cs="Times New Roman"/>
          <w:highlight w:val="none"/>
        </w:rPr>
      </w:pPr>
      <w:r>
        <w:rPr>
          <w:rFonts w:hint="default" w:ascii="Times New Roman" w:hAnsi="Times New Roman" w:cs="Times New Roman"/>
          <w:highlight w:val="none"/>
        </w:rPr>
        <w:t>1.我方具有良好的商业信誉和健全的财务会计制度，具有履行合同所必需的设备和专业技术能力，具</w:t>
      </w:r>
      <w:r>
        <w:rPr>
          <w:rFonts w:hint="default" w:ascii="Times New Roman" w:hAnsi="Times New Roman" w:cs="Times New Roman"/>
          <w:highlight w:val="none"/>
          <w:lang w:val="zh-CN"/>
        </w:rPr>
        <w:t>有依法缴纳税收和社会保障金的良好记录</w:t>
      </w:r>
      <w:r>
        <w:rPr>
          <w:rFonts w:hint="default" w:ascii="Times New Roman" w:hAnsi="Times New Roman" w:cs="Times New Roman"/>
          <w:highlight w:val="none"/>
        </w:rPr>
        <w:t>，参加本项目采购活动前三年内无重大违法活动记录。</w:t>
      </w:r>
    </w:p>
    <w:p w14:paraId="2C869276">
      <w:pPr>
        <w:pStyle w:val="17"/>
        <w:bidi w:val="0"/>
        <w:rPr>
          <w:rFonts w:hint="default" w:ascii="Times New Roman" w:hAnsi="Times New Roman" w:cs="Times New Roman"/>
          <w:highlight w:val="none"/>
        </w:rPr>
      </w:pPr>
      <w:r>
        <w:rPr>
          <w:rFonts w:hint="default" w:ascii="Times New Roman" w:hAnsi="Times New Roman" w:cs="Times New Roman"/>
          <w:highlight w:val="none"/>
        </w:rPr>
        <w:t>2.我方未列入在信用中国网站（www.creditchina.gov.cn）“失信被执行人”、“重大税收违法案件当事人名单”中，也未列入中国政府采购网（www.ccgp.gov.cn）“政府采购严重违法失信行为记录名单”中。</w:t>
      </w:r>
    </w:p>
    <w:p w14:paraId="07DD5638">
      <w:pPr>
        <w:pStyle w:val="17"/>
        <w:bidi w:val="0"/>
        <w:rPr>
          <w:rFonts w:hint="default" w:ascii="Times New Roman" w:hAnsi="Times New Roman" w:cs="Times New Roman"/>
          <w:highlight w:val="none"/>
        </w:rPr>
      </w:pPr>
      <w:r>
        <w:rPr>
          <w:rFonts w:hint="default" w:ascii="Times New Roman" w:hAnsi="Times New Roman" w:cs="Times New Roman"/>
          <w:highlight w:val="none"/>
        </w:rPr>
        <w:t>3.我方在采购项目评审（评标）环节结束后，随时接受采购人、采购代理机构的检查验证，配合提供相关证明材料，证明符合《中华人民共和国政府采购法》规定的</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基本资格条件。</w:t>
      </w:r>
    </w:p>
    <w:p w14:paraId="01801503">
      <w:pPr>
        <w:pStyle w:val="17"/>
        <w:bidi w:val="0"/>
        <w:rPr>
          <w:rFonts w:hint="default" w:ascii="Times New Roman" w:hAnsi="Times New Roman" w:cs="Times New Roman"/>
          <w:highlight w:val="none"/>
        </w:rPr>
      </w:pPr>
      <w:r>
        <w:rPr>
          <w:rFonts w:hint="default" w:ascii="Times New Roman" w:hAnsi="Times New Roman" w:cs="Times New Roman"/>
          <w:highlight w:val="none"/>
        </w:rPr>
        <w:t>我方对以上承诺负全部法律责任。</w:t>
      </w:r>
    </w:p>
    <w:p w14:paraId="4ACD0E37">
      <w:pPr>
        <w:pStyle w:val="17"/>
        <w:bidi w:val="0"/>
        <w:rPr>
          <w:rFonts w:hint="default" w:ascii="Times New Roman" w:hAnsi="Times New Roman" w:cs="Times New Roman"/>
          <w:highlight w:val="none"/>
        </w:rPr>
      </w:pPr>
      <w:r>
        <w:rPr>
          <w:rFonts w:hint="default" w:ascii="Times New Roman" w:hAnsi="Times New Roman" w:cs="Times New Roman"/>
          <w:highlight w:val="none"/>
        </w:rPr>
        <w:t>特此承诺。</w:t>
      </w:r>
    </w:p>
    <w:p w14:paraId="4391245B">
      <w:pPr>
        <w:pStyle w:val="17"/>
        <w:bidi w:val="0"/>
        <w:rPr>
          <w:rFonts w:hint="default" w:ascii="Times New Roman" w:hAnsi="Times New Roman" w:cs="Times New Roman"/>
          <w:highlight w:val="none"/>
        </w:rPr>
      </w:pPr>
    </w:p>
    <w:p w14:paraId="78B64335">
      <w:pPr>
        <w:pStyle w:val="17"/>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w:t>
      </w:r>
      <w:r>
        <w:rPr>
          <w:rFonts w:hint="default" w:ascii="Times New Roman" w:hAnsi="Times New Roman" w:cs="Times New Roman"/>
          <w:highlight w:val="none"/>
          <w:lang w:eastAsia="zh-CN"/>
        </w:rPr>
        <w:t>供应商</w:t>
      </w:r>
      <w:r>
        <w:rPr>
          <w:rFonts w:hint="default" w:ascii="Times New Roman" w:hAnsi="Times New Roman" w:cs="Times New Roman"/>
          <w:highlight w:val="none"/>
        </w:rPr>
        <w:t>公章）</w:t>
      </w:r>
    </w:p>
    <w:p w14:paraId="69CF5E55">
      <w:pPr>
        <w:pStyle w:val="17"/>
        <w:bidi w:val="0"/>
        <w:ind w:firstLine="5760" w:firstLineChars="2400"/>
        <w:rPr>
          <w:rFonts w:hint="default" w:ascii="Times New Roman" w:hAnsi="Times New Roman" w:cs="Times New Roman"/>
          <w:highlight w:val="none"/>
        </w:rPr>
      </w:pPr>
      <w:r>
        <w:rPr>
          <w:rFonts w:hint="default" w:ascii="Times New Roman" w:hAnsi="Times New Roman" w:cs="Times New Roman"/>
          <w:highlight w:val="none"/>
        </w:rPr>
        <w:t>年   月   日</w:t>
      </w:r>
    </w:p>
    <w:p w14:paraId="76F94C6B">
      <w:pPr>
        <w:tabs>
          <w:tab w:val="left" w:pos="6300"/>
        </w:tabs>
        <w:snapToGrid w:val="0"/>
        <w:spacing w:line="500" w:lineRule="exact"/>
        <w:ind w:firstLine="560" w:firstLineChars="200"/>
        <w:rPr>
          <w:rFonts w:hint="default" w:ascii="Times New Roman" w:hAnsi="Times New Roman" w:eastAsia="方正仿宋_GBK" w:cs="Times New Roman"/>
          <w:color w:val="000000"/>
          <w:sz w:val="24"/>
          <w:szCs w:val="28"/>
          <w:highlight w:val="none"/>
        </w:rPr>
      </w:pPr>
      <w:r>
        <w:rPr>
          <w:rFonts w:hint="default" w:ascii="Times New Roman" w:hAnsi="Times New Roman" w:eastAsia="方正仿宋_GBK" w:cs="Times New Roman"/>
          <w:color w:val="000000"/>
          <w:highlight w:val="none"/>
        </w:rPr>
        <w:br w:type="page"/>
      </w:r>
      <w:r>
        <w:rPr>
          <w:rFonts w:hint="default" w:ascii="Times New Roman" w:hAnsi="Times New Roman" w:eastAsia="方正仿宋_GBK" w:cs="Times New Roman"/>
          <w:color w:val="000000"/>
          <w:sz w:val="24"/>
          <w:szCs w:val="28"/>
          <w:highlight w:val="none"/>
        </w:rPr>
        <w:t>（</w:t>
      </w:r>
      <w:r>
        <w:rPr>
          <w:rFonts w:hint="default" w:ascii="Times New Roman" w:hAnsi="Times New Roman" w:eastAsia="方正仿宋_GBK" w:cs="Times New Roman"/>
          <w:color w:val="000000"/>
          <w:sz w:val="24"/>
          <w:szCs w:val="28"/>
          <w:highlight w:val="none"/>
          <w:lang w:eastAsia="zh-CN"/>
        </w:rPr>
        <w:t>六</w:t>
      </w:r>
      <w:r>
        <w:rPr>
          <w:rFonts w:hint="default" w:ascii="Times New Roman" w:hAnsi="Times New Roman" w:eastAsia="方正仿宋_GBK" w:cs="Times New Roman"/>
          <w:color w:val="000000"/>
          <w:sz w:val="24"/>
          <w:szCs w:val="28"/>
          <w:highlight w:val="none"/>
        </w:rPr>
        <w:t>）特定资格条件证书或证明文件</w:t>
      </w:r>
    </w:p>
    <w:p w14:paraId="6784546F">
      <w:pPr>
        <w:rPr>
          <w:rFonts w:hint="default" w:ascii="Times New Roman" w:hAnsi="Times New Roman" w:eastAsia="方正仿宋_GBK" w:cs="Times New Roman"/>
          <w:color w:val="000000"/>
          <w:sz w:val="21"/>
          <w:szCs w:val="21"/>
          <w:highlight w:val="none"/>
          <w:lang w:val="en-US" w:eastAsia="zh-CN"/>
        </w:rPr>
      </w:pPr>
    </w:p>
    <w:p w14:paraId="24316C8B">
      <w:pPr>
        <w:pStyle w:val="17"/>
        <w:bidi w:val="0"/>
        <w:ind w:left="0" w:leftChars="0" w:firstLine="0" w:firstLineChars="0"/>
        <w:rPr>
          <w:rFonts w:hint="default"/>
          <w:highlight w:val="none"/>
          <w:lang w:val="en-US" w:eastAsia="zh-CN"/>
        </w:rPr>
      </w:pPr>
    </w:p>
    <w:p w14:paraId="458D4579">
      <w:pPr>
        <w:pStyle w:val="17"/>
        <w:bidi w:val="0"/>
        <w:ind w:left="0" w:leftChars="0" w:firstLine="0" w:firstLineChars="0"/>
        <w:rPr>
          <w:rFonts w:hint="default" w:ascii="Times New Roman" w:hAnsi="Times New Roman" w:cs="Times New Roman"/>
          <w:highlight w:val="none"/>
          <w:lang w:val="en-US" w:eastAsia="zh-CN"/>
        </w:rPr>
      </w:pPr>
    </w:p>
    <w:sectPr>
      <w:pgSz w:w="11906" w:h="16838"/>
      <w:pgMar w:top="1984" w:right="1446" w:bottom="1644" w:left="144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D19982-B0F1-4A1B-8172-323534F02C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46586C51-A0DF-4651-8CE3-85CC1DEE3B95}"/>
  </w:font>
  <w:font w:name="仿宋_GB2312">
    <w:altName w:val="仿宋"/>
    <w:panose1 w:val="02010609030000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3" w:fontKey="{D9EB8CE9-9731-4EC1-B046-5413A617D480}"/>
  </w:font>
  <w:font w:name="方正小标宋_GBK">
    <w:panose1 w:val="02000000000000000000"/>
    <w:charset w:val="86"/>
    <w:family w:val="auto"/>
    <w:pitch w:val="default"/>
    <w:sig w:usb0="A00002BF" w:usb1="38CF7CFA" w:usb2="00082016" w:usb3="00000000" w:csb0="00040001" w:csb1="00000000"/>
    <w:embedRegular r:id="rId4" w:fontKey="{A6006B32-0652-4196-907F-722945096C0F}"/>
  </w:font>
  <w:font w:name="方正黑体_GBK">
    <w:panose1 w:val="02010600010101010101"/>
    <w:charset w:val="86"/>
    <w:family w:val="script"/>
    <w:pitch w:val="default"/>
    <w:sig w:usb0="00000001" w:usb1="080E0000" w:usb2="00000000" w:usb3="00000000" w:csb0="00040000" w:csb1="00000000"/>
    <w:embedRegular r:id="rId5" w:fontKey="{F9D47E8D-1529-41E5-9CFF-13F9984C9F1B}"/>
  </w:font>
  <w:font w:name="仿宋">
    <w:panose1 w:val="02010609060101010101"/>
    <w:charset w:val="86"/>
    <w:family w:val="modern"/>
    <w:pitch w:val="default"/>
    <w:sig w:usb0="800002BF" w:usb1="38CF7CFA" w:usb2="00000016" w:usb3="00000000" w:csb0="00040001" w:csb1="00000000"/>
    <w:embedRegular r:id="rId6" w:fontKey="{26D9909B-4828-470D-A59A-1476320A4F0C}"/>
  </w:font>
  <w:font w:name="微软雅黑">
    <w:panose1 w:val="020B0503020204020204"/>
    <w:charset w:val="86"/>
    <w:family w:val="swiss"/>
    <w:pitch w:val="default"/>
    <w:sig w:usb0="80000287" w:usb1="2ACF3C50" w:usb2="00000016" w:usb3="00000000" w:csb0="0004001F" w:csb1="00000000"/>
    <w:embedRegular r:id="rId7" w:fontKey="{41E40B6A-0499-4A4A-9E38-DE4DB7C162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D7B00">
    <w:pPr>
      <w:pStyle w:val="9"/>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AB293A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1AB293A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multilevel"/>
    <w:tmpl w:val="00000001"/>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2">
    <w:nsid w:val="00000002"/>
    <w:multiLevelType w:val="multilevel"/>
    <w:tmpl w:val="00000002"/>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628B"/>
    <w:rsid w:val="08D9449B"/>
    <w:rsid w:val="0EB14B2C"/>
    <w:rsid w:val="11036AF6"/>
    <w:rsid w:val="20182F0D"/>
    <w:rsid w:val="24084430"/>
    <w:rsid w:val="2DFD1DD2"/>
    <w:rsid w:val="30183CF7"/>
    <w:rsid w:val="3D330084"/>
    <w:rsid w:val="3EF72003"/>
    <w:rsid w:val="592D591F"/>
    <w:rsid w:val="5A124A2F"/>
    <w:rsid w:val="653C7E30"/>
    <w:rsid w:val="72F80E64"/>
    <w:rsid w:val="7ADB11B4"/>
    <w:rsid w:val="7CBC51FE"/>
    <w:rsid w:val="7ED7B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paragraph" w:styleId="3">
    <w:name w:val="heading 3"/>
    <w:basedOn w:val="1"/>
    <w:next w:val="1"/>
    <w:qFormat/>
    <w:uiPriority w:val="0"/>
    <w:pPr>
      <w:keepNext/>
      <w:keepLines/>
      <w:spacing w:before="260" w:after="260" w:line="413" w:lineRule="auto"/>
      <w:jc w:val="center"/>
      <w:outlineLvl w:val="2"/>
    </w:pPr>
    <w:rPr>
      <w:b/>
      <w:sz w:val="44"/>
    </w:rPr>
  </w:style>
  <w:style w:type="character" w:default="1" w:styleId="15">
    <w:name w:val="Default Paragraph Font"/>
    <w:qFormat/>
    <w:uiPriority w:val="0"/>
  </w:style>
  <w:style w:type="table" w:default="1" w:styleId="13">
    <w:name w:val="Normal Table"/>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szCs w:val="24"/>
    </w:rPr>
  </w:style>
  <w:style w:type="paragraph" w:styleId="5">
    <w:name w:val="annotation text"/>
    <w:basedOn w:val="1"/>
    <w:qFormat/>
    <w:uiPriority w:val="0"/>
    <w:pPr>
      <w:jc w:val="left"/>
    </w:pPr>
  </w:style>
  <w:style w:type="paragraph" w:styleId="6">
    <w:name w:val="Body Text"/>
    <w:basedOn w:val="1"/>
    <w:next w:val="7"/>
    <w:qFormat/>
    <w:uiPriority w:val="0"/>
    <w:rPr>
      <w:rFonts w:ascii="仿宋_GB2312" w:eastAsia="仿宋_GB2312"/>
      <w:sz w:val="32"/>
    </w:rPr>
  </w:style>
  <w:style w:type="paragraph" w:styleId="7">
    <w:name w:val="Quote"/>
    <w:basedOn w:val="1"/>
    <w:next w:val="1"/>
    <w:qFormat/>
    <w:uiPriority w:val="0"/>
    <w:pPr>
      <w:wordWrap w:val="0"/>
      <w:spacing w:before="200" w:after="160"/>
      <w:ind w:left="864" w:right="864"/>
      <w:jc w:val="center"/>
    </w:pPr>
    <w:rPr>
      <w:i/>
      <w:sz w:val="21"/>
    </w:rPr>
  </w:style>
  <w:style w:type="paragraph" w:styleId="8">
    <w:name w:val="Body Text Indent"/>
    <w:basedOn w:val="1"/>
    <w:qFormat/>
    <w:uiPriority w:val="0"/>
    <w:pPr>
      <w:spacing w:line="700" w:lineRule="exact"/>
      <w:ind w:left="960"/>
    </w:pPr>
    <w:rPr>
      <w:sz w:val="44"/>
    </w:rPr>
  </w:style>
  <w:style w:type="paragraph" w:styleId="9">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rPr>
  </w:style>
  <w:style w:type="paragraph" w:styleId="12">
    <w:name w:val="Title"/>
    <w:basedOn w:val="1"/>
    <w:qFormat/>
    <w:uiPriority w:val="0"/>
    <w:pPr>
      <w:spacing w:before="240" w:beforeAutospacing="0" w:after="60" w:afterAutospacing="0"/>
      <w:jc w:val="center"/>
      <w:outlineLvl w:val="0"/>
    </w:pPr>
    <w:rPr>
      <w:rFonts w:ascii="Arial" w:hAnsi="Arial"/>
      <w:b/>
      <w:sz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篇幅"/>
    <w:basedOn w:val="1"/>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paragraph" w:customStyle="1" w:styleId="17">
    <w:name w:val="采购文件正文"/>
    <w:basedOn w:val="1"/>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18">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19">
    <w:name w:val="采购文件篇幅"/>
    <w:basedOn w:val="1"/>
    <w:link w:val="21"/>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paragraph" w:customStyle="1" w:styleId="20">
    <w:name w:val="正文标题（方正小标宋）2号"/>
    <w:basedOn w:val="12"/>
    <w:qFormat/>
    <w:uiPriority w:val="0"/>
    <w:rPr>
      <w:rFonts w:ascii="Calibri" w:hAnsi="Calibri" w:eastAsia="方正小标宋_GBK"/>
      <w:sz w:val="44"/>
    </w:rPr>
  </w:style>
  <w:style w:type="character" w:customStyle="1" w:styleId="21">
    <w:name w:val="采购文件篇幅 Char"/>
    <w:link w:val="19"/>
    <w:qFormat/>
    <w:uiPriority w:val="0"/>
    <w:rPr>
      <w:rFonts w:hint="eastAsia" w:ascii="方正小标宋_GBK" w:hAnsi="方正小标宋_GBK" w:eastAsia="方正小标宋_GBK" w:cs="方正小标宋_GBK"/>
      <w:sz w:val="36"/>
      <w:szCs w:val="36"/>
    </w:rPr>
  </w:style>
  <w:style w:type="paragraph" w:customStyle="1" w:styleId="22">
    <w:name w:val="图例"/>
    <w:basedOn w:val="1"/>
    <w:qFormat/>
    <w:uiPriority w:val="0"/>
    <w:pPr>
      <w:spacing w:before="120" w:beforeAutospacing="0" w:after="120" w:afterAutospacing="0" w:line="360" w:lineRule="auto"/>
      <w:jc w:val="center"/>
    </w:pPr>
    <w:rPr>
      <w:rFonts w:eastAsia="仿宋_GB2312"/>
      <w:b/>
      <w:sz w:val="24"/>
    </w:rPr>
  </w:style>
  <w:style w:type="character" w:customStyle="1" w:styleId="23">
    <w:name w:val="font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1125</Words>
  <Characters>1221</Characters>
  <Paragraphs>766</Paragraphs>
  <TotalTime>0</TotalTime>
  <ScaleCrop>false</ScaleCrop>
  <LinksUpToDate>false</LinksUpToDate>
  <CharactersWithSpaces>1243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2025-12-17T09:42:00Z</dcterms:created>
  <dc:creator>Administrator</dc:creator>
  <cp:lastModifiedBy>文文</cp:lastModifiedBy>
  <cp:lastPrinted>2026-09-08T01:45:59Z</cp:lastPrinted>
  <dcterms:modified xsi:type="dcterms:W3CDTF">2026-09-09T01:26:33Z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69E1DBB7FC00DF3D0BB98F6A3DFD44D8_43</vt:lpwstr>
  </property>
  <property fmtid="{D5CDD505-2E9C-101B-9397-08002B2CF9AE}" pid="4" name="KSOTemplateDocerSaveRecord">
    <vt:lpwstr>eyJoZGlkIjoiNzM0OTdiNjYyMjg2ZjUyMDY0ZjY5MmI5NWI5MzZlNmYiLCJ1c2VySWQiOiIxNDMzNjE4NSJ9</vt:lpwstr>
  </property>
</Properties>
</file>