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56F7A">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方正仿宋_GBK" w:hAnsi="方正仿宋_GBK" w:eastAsia="方正仿宋_GBK" w:cs="方正仿宋_GBK"/>
          <w:b w:val="0"/>
          <w:bCs w:val="0"/>
          <w:color w:val="auto"/>
          <w:sz w:val="36"/>
          <w:szCs w:val="36"/>
          <w:lang w:val="en-US" w:eastAsia="zh-CN"/>
        </w:rPr>
      </w:pPr>
      <w:r>
        <w:rPr>
          <w:rFonts w:hint="eastAsia" w:ascii="方正仿宋_GBK" w:hAnsi="方正仿宋_GBK" w:eastAsia="方正仿宋_GBK" w:cs="方正仿宋_GBK"/>
          <w:b/>
          <w:bCs/>
          <w:color w:val="auto"/>
          <w:sz w:val="36"/>
          <w:szCs w:val="36"/>
          <w:lang w:val="en-US" w:eastAsia="zh-CN"/>
        </w:rPr>
        <w:t>重庆市红十字会医院全生命周期健康管理中心建设所需一批医疗设备</w:t>
      </w:r>
      <w:r>
        <w:rPr>
          <w:rFonts w:hint="eastAsia" w:ascii="方正仿宋_GBK" w:hAnsi="方正仿宋_GBK" w:eastAsia="方正仿宋_GBK" w:cs="方正仿宋_GBK"/>
          <w:b/>
          <w:bCs/>
          <w:color w:val="auto"/>
          <w:sz w:val="36"/>
          <w:szCs w:val="36"/>
        </w:rPr>
        <w:t>采购需求调查暨阳光推介会公告</w:t>
      </w:r>
    </w:p>
    <w:p w14:paraId="511F49FC">
      <w:pPr>
        <w:pStyle w:val="9"/>
        <w:spacing w:line="480" w:lineRule="exact"/>
        <w:ind w:firstLine="480" w:firstLineChars="200"/>
        <w:jc w:val="both"/>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我院拟采购全生命周期健康管理中心建设所需一批医疗设备，现对该项目开展需求调查</w:t>
      </w:r>
      <w:r>
        <w:rPr>
          <w:rFonts w:hint="eastAsia" w:ascii="宋体" w:hAnsi="宋体" w:eastAsia="宋体" w:cs="宋体"/>
          <w:b w:val="0"/>
          <w:bCs w:val="0"/>
          <w:color w:val="000000" w:themeColor="text1"/>
          <w:sz w:val="24"/>
          <w:szCs w:val="24"/>
          <w:lang w:val="en-US" w:eastAsia="zh-CN"/>
          <w14:textFill>
            <w14:solidFill>
              <w14:schemeClr w14:val="tx1"/>
            </w14:solidFill>
          </w14:textFill>
        </w:rPr>
        <w:t>暨阳光推介会</w:t>
      </w:r>
      <w:r>
        <w:rPr>
          <w:rFonts w:hint="eastAsia" w:ascii="方正仿宋_GBK" w:hAnsi="方正仿宋_GBK" w:eastAsia="方正仿宋_GBK" w:cs="方正仿宋_GBK"/>
          <w:b w:val="0"/>
          <w:bCs w:val="0"/>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欢迎具有合格资质且有良好信誉和售后服务能力的单位（公司）参与需求调查</w:t>
      </w:r>
      <w:r>
        <w:rPr>
          <w:rFonts w:hint="eastAsia" w:ascii="宋体" w:hAnsi="宋体" w:cs="宋体"/>
          <w:b w:val="0"/>
          <w:bCs w:val="0"/>
          <w:color w:val="000000" w:themeColor="text1"/>
          <w:sz w:val="24"/>
          <w:szCs w:val="24"/>
          <w:lang w:val="en-US" w:eastAsia="zh-CN"/>
          <w14:textFill>
            <w14:solidFill>
              <w14:schemeClr w14:val="tx1"/>
            </w14:solidFill>
          </w14:textFill>
        </w:rPr>
        <w:t>与</w:t>
      </w:r>
      <w:r>
        <w:rPr>
          <w:rFonts w:hint="eastAsia" w:ascii="宋体" w:hAnsi="宋体" w:eastAsia="宋体" w:cs="宋体"/>
          <w:b w:val="0"/>
          <w:bCs w:val="0"/>
          <w:color w:val="000000" w:themeColor="text1"/>
          <w:sz w:val="24"/>
          <w:szCs w:val="24"/>
          <w:lang w:val="en-US" w:eastAsia="zh-CN"/>
          <w14:textFill>
            <w14:solidFill>
              <w14:schemeClr w14:val="tx1"/>
            </w14:solidFill>
          </w14:textFill>
        </w:rPr>
        <w:t>阳光推介会</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w:t>
      </w:r>
    </w:p>
    <w:p w14:paraId="520BA92F">
      <w:pPr>
        <w:numPr>
          <w:ilvl w:val="0"/>
          <w:numId w:val="0"/>
        </w:numPr>
        <w:spacing w:line="480" w:lineRule="exact"/>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p>
    <w:p w14:paraId="4157481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eastAsia="zh-CN"/>
        </w:rPr>
        <w:t>全生命周期健康管理中心建设所需一批医疗设备</w:t>
      </w:r>
    </w:p>
    <w:p w14:paraId="320039E5">
      <w:pPr>
        <w:keepNext w:val="0"/>
        <w:keepLines w:val="0"/>
        <w:pageBreakBefore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b/>
          <w:bCs/>
          <w:sz w:val="24"/>
          <w:szCs w:val="24"/>
          <w:lang w:val="en-US" w:eastAsia="zh-CN"/>
        </w:rPr>
        <w:t>二、调查</w:t>
      </w:r>
      <w:r>
        <w:rPr>
          <w:rFonts w:hint="eastAsia" w:ascii="方正仿宋_GBK" w:hAnsi="方正仿宋_GBK" w:eastAsia="方正仿宋_GBK" w:cs="方正仿宋_GBK"/>
          <w:b/>
          <w:bCs/>
          <w:sz w:val="24"/>
          <w:szCs w:val="24"/>
        </w:rPr>
        <w:t>项目：</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2"/>
        <w:gridCol w:w="914"/>
        <w:gridCol w:w="1260"/>
        <w:gridCol w:w="3177"/>
        <w:gridCol w:w="493"/>
        <w:gridCol w:w="770"/>
        <w:gridCol w:w="770"/>
        <w:gridCol w:w="493"/>
      </w:tblGrid>
      <w:tr w14:paraId="3667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34820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9F1FE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设备名称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790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主要技术指标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FFEA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C97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预估单价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089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预估总价</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6405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备注</w:t>
            </w:r>
          </w:p>
        </w:tc>
      </w:tr>
      <w:tr w14:paraId="26E1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B5B32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66C4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3C59010">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核心功能</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1FC74369">
            <w:pPr>
              <w:keepNext w:val="0"/>
              <w:keepLines w:val="0"/>
              <w:pageBreakBefore w:val="0"/>
              <w:widowControl/>
              <w:suppressLineNumbers w:val="0"/>
              <w:tabs>
                <w:tab w:val="left" w:pos="296"/>
              </w:tabs>
              <w:kinsoku/>
              <w:wordWrap/>
              <w:overflowPunct/>
              <w:topLinePunct w:val="0"/>
              <w:autoSpaceDE/>
              <w:autoSpaceDN/>
              <w:bidi w:val="0"/>
              <w:adjustRightInd w:val="0"/>
              <w:snapToGrid w:val="0"/>
              <w:spacing w:line="240" w:lineRule="auto"/>
              <w:jc w:val="left"/>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（使用范围、用途）</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EA39F8">
            <w:pPr>
              <w:keepNext w:val="0"/>
              <w:keepLines w:val="0"/>
              <w:pageBreakBefore w:val="0"/>
              <w:kinsoku/>
              <w:wordWrap/>
              <w:overflowPunct/>
              <w:topLinePunct w:val="0"/>
              <w:autoSpaceDE/>
              <w:autoSpaceDN/>
              <w:bidi w:val="0"/>
              <w:adjustRightInd w:val="0"/>
              <w:snapToGrid w:val="0"/>
              <w:spacing w:line="240" w:lineRule="auto"/>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302931">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1D1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（万元）</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6B0A28">
            <w:pPr>
              <w:keepNext w:val="0"/>
              <w:keepLines w:val="0"/>
              <w:pageBreakBefore w:val="0"/>
              <w:kinsoku/>
              <w:wordWrap/>
              <w:overflowPunct/>
              <w:topLinePunct w:val="0"/>
              <w:autoSpaceDE/>
              <w:autoSpaceDN/>
              <w:bidi w:val="0"/>
              <w:adjustRightInd w:val="0"/>
              <w:snapToGrid w:val="0"/>
              <w:spacing w:line="240" w:lineRule="auto"/>
              <w:jc w:val="center"/>
              <w:rPr>
                <w:rFonts w:hint="eastAsia" w:ascii="方正仿宋_GBK" w:hAnsi="方正仿宋_GBK" w:eastAsia="方正仿宋_GBK" w:cs="方正仿宋_GBK"/>
                <w:i w:val="0"/>
                <w:iCs w:val="0"/>
                <w:color w:val="000000"/>
                <w:sz w:val="24"/>
                <w:szCs w:val="24"/>
                <w:u w:val="none"/>
              </w:rPr>
            </w:pPr>
          </w:p>
        </w:tc>
      </w:tr>
      <w:tr w14:paraId="333E6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2"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1B1D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67FB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分娩阵痛模拟体验仪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0D5EED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分娩体验、家庭支持教育</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216F1D8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男士 / 家属可体验不同等级宫缩痛感；搭配大屏科普孕期并发症（妊娠期高血压、妊娠期糖尿病）知识，VR 科普胎儿宫内发育全过程。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8C91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1DAC7EC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37899F2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D6C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5FE4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ED3B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161B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AI孕期营养互动终端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CD3461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孕期营养评估与指导</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51A3817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触控大屏，输入孕周、体重，AI 测算孕期增重、营养缺口；风险提示妊娠期糖尿病、高血压高危倾向，输出膳食运动建议。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C620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42CAE86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09190B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DA5E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2879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8BD985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BD66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婴幼儿综合素质AI测评工作站</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C9608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发育领域综合评估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0CF9C13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童趣交互界面；完成身高体重、生长曲线绘制、大运动 / 语言认知发育筛查；AI 提示发育滞后风险，可做未来生长预测。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3E7A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A19E77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2A1FCCD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3E9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5AB80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6E04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1EF3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3D足部扫描分析仪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D7F159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足弓发育筛查足部发育异常</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307A14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光学扫描足底，AI 识别扁平足、足外翻；动画科普足部发育，打印简易评估报告，建议入儿童体态干预管理。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F11D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2125AB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04999D9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627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34B48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B630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18BA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AI视力筛查机器人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40E0A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视力初筛与近视预警</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009F9EB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快速眼轴、屈光筛查，AI 输出近视风险等级；趣味动画科普近视防控，模拟近视发展过程，科技感强。提示近视高危，引导入儿童视力健康管理小组。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75A5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783466A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3CA7498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5EB6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31CE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4FC5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32CB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口腔AI互动科普体验终端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8572A8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口腔健康科普与龋齿风险评估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12C0B6F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拍照 AI 初筛龋齿风险；互动游戏科普刷牙、护牙知识。龋齿高风险，邀约口腔健康跟踪。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1DB9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EFBDBC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4BE77F4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35F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C6D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A91A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C4C1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儿童体态人体成分一体机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76CD3E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体态与营养评估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5CB33A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身高体重 BMI、人体成分分析，识别超重肥胖风险；联动科普运动损伤风险。身高体重 BMI、体成分分析，识别超重肥胖风险；联动科普运动损伤风险。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634B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150D0F9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9883D2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0C16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5F25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1FA4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3064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儿童心理行为互动测评终端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EF1F65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心理行为评估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123E386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游戏化量表测评注意力、情绪行为，初筛多动、情绪问题风险。行为情绪风险提示，入儿童心理行为健康管理。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C73A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70DC49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0B928E4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6ACF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70317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9AC7D">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8B9A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VR 动感蛋椅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16FD9F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健康科普体验舱</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5EC6809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沉浸式 VR 第一视角体验，内置不良生活方式危害场景：熬夜、高油高盐饮食、久坐、酗酒等对心脑血管、肝肾的损伤模拟；配套健康知识答题；体验结束 AI 生成健康行为风险评估报告；开放 API，数据上传健康管理平台；引导群众改变不良生活习惯，纳入慢病健康管理；动感座椅震动、体感反馈，科普代入感强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FB9F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7590C57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50CD02A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962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0071A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A1824">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EC5E8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人体解剖生命科普一体机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C36D8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生命科普体验</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581E992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沉浸式体验胎儿发育全过程，模拟分娩感受；AI 孕期健康问诊，孕期营养、产检、产后康复科普；生成孕期健康宣教报告，引导孕产妇加入孕产健康管理随访；漫游人体内部器官，直观观察循环、消化、呼吸系统；AI 互动问答，讲解慢病发病机理；体验后生成健康知识测评报告，加深慢病认知；VR 第一视角模拟熬夜、高盐高脂饮食、久坐、酗酒等不良生活方式对心脑血管、肝肾的损伤；动感座椅体感震动；体验结束 AI 评估健康行为风险，生成科普报告；开放 API 对接健康管理平台，引导群众建立健康档案，高危人群纳入健康管理随访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F95C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11669FA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2E29258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541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10EC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50622">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28F1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AI脊柱体态筛查机器人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50270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脊柱侧弯与体态筛查</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736D863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光学背部扫描，无需拍片，AI 评估脊柱侧弯高低肩、骨盆前倾，可视化 3D 模型展示体态问题，快速出风险报告提示脊柱高风险，引导进入青春期体态管理组。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A64E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08764C0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DA2D2E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2A37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137CD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B3EAE">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EFE7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青少年AI心理情绪互动舱</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A840AB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情绪评估与心理疏导</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A4F54D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 对话式测评，筛查焦虑抑郁情绪压力；VR 放松减压体验，输出压力评估报告。情绪压力风险，入青少年心理健康管理。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17F9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333137E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0FE4C1B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445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EFC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C58A9">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52CE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青少年体成分分析仪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9DABF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生长发育与营养评估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1273518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评估体脂率、肌肉量，识别超重肥胖；结合青春期发育给出营养运动建议。肥胖 / 营养不良，纳入青春期营养管理。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0A57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3061233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334D155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C78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2A0A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29044">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93BF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青春期生殖健康科普互动屏</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94A433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青春期生理健康科普</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2C09A33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互动问答科普月经健康、生活方式风险，可填写问卷 AI 给出健康风险提示。月经异常风险提示，建议专项健康随访。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2936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382137C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2509E43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805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5ABE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59FE5">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1EF3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AI睡眠压力测评终端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389F7E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睡眠与压力评估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5D8DB1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问卷 + 心率采集，AI 评估睡眠质量、心理压力水平，输出压力</w:t>
            </w:r>
            <w:r>
              <w:rPr>
                <w:rFonts w:hint="default" w:ascii="方正仿宋_GBK" w:hAnsi="方正仿宋_GBK" w:eastAsia="方正仿宋_GBK" w:cs="方正仿宋_GBK"/>
                <w:b w:val="0"/>
                <w:bCs/>
                <w:i w:val="0"/>
                <w:color w:val="auto"/>
                <w:kern w:val="0"/>
                <w:sz w:val="24"/>
                <w:szCs w:val="24"/>
                <w:u w:val="none" w:color="000000"/>
                <w:lang w:val="en-US" w:eastAsia="zh-CN" w:bidi="ar"/>
              </w:rPr>
              <w:noBreakHyphen/>
            </w:r>
            <w:r>
              <w:rPr>
                <w:rFonts w:hint="eastAsia" w:ascii="方正仿宋_GBK" w:hAnsi="方正仿宋_GBK" w:eastAsia="方正仿宋_GBK" w:cs="方正仿宋_GBK"/>
                <w:b w:val="0"/>
                <w:bCs/>
                <w:i w:val="0"/>
                <w:color w:val="auto"/>
                <w:kern w:val="0"/>
                <w:sz w:val="24"/>
                <w:szCs w:val="24"/>
                <w:u w:val="none" w:color="000000"/>
                <w:lang w:val="en-US" w:eastAsia="zh-CN" w:bidi="ar"/>
              </w:rPr>
              <w:t>睡眠改善方案。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E314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44B113F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4DD0836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2753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71C3F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48F71">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1EE2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AI中医桌面式四诊终端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2E9A3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中医体质辨识</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544D155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拍照舌象 + 脉象采集，AI 体质辨识，输出生活、饮食调理建议，科普亚健康风险。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614F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4E654D7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5EA571C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AFD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1D83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47EA8">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8DE3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全维度智能健康一体机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DFB640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多项生理指标集成检测</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85D4E3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自助检测血压、BMI、体成分、血氧；AI 分析肥胖风险，提示脂肪肝、高尿酸潜在风险，扫码保存报告，数据上传健管平台。代谢风险预警，引导青年代谢健康管理组。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8A9D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6C8FA8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7B201C6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F481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10F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92CBB">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24E9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健康检测一体机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A9C616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（健康小屋一体机）全套功能</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2350A13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1.身高、体重，自动计算BMI，评估超重 / 消瘦2. 血压（收缩压、舒张压）、脉率 / 心率3. 血氧饱和度、红外体温4. 人体成分：体脂率、肌肉量、基础代谢、水分、内脏脂肪等级，肺功能简易筛查，5. 可选扩增模块：心电图、血糖、尿酸、总胆固醇、血红蛋白、肺功能6. 部分机型附带腰围测量模块，用于心血管风险筛查1. AI 健康风险评估：根据体征指标自动生成亚健康、高血压、肥胖、心血管风险初筛结果，标注异常预警2. AI 预问诊模块：多轮对话采集主观症状、生活习惯（作息、饮食、吸烟饮酒），客观指标 + 主观问诊联合分析3. 分人群算法模型：儿童 / 青少年 / 成人 / 老年人多套参考标准，支持不同年龄段解读4. 生成可视化健康报告，提供膳食、运动、生活方式干预建议；报告标注仅科普体验初筛，不作为临床诊断1. 触控大屏 + 全程语音动画引导，自助操作，无需医护全程值守；适老化大字体</w:t>
            </w:r>
            <w:r>
              <w:rPr>
                <w:rFonts w:hint="eastAsia" w:ascii="方正仿宋_GBK" w:hAnsi="方正仿宋_GBK" w:eastAsia="方正仿宋_GBK" w:cs="方正仿宋_GBK"/>
                <w:b w:val="0"/>
                <w:bCs/>
                <w:i w:val="0"/>
                <w:color w:val="auto"/>
                <w:kern w:val="0"/>
                <w:sz w:val="24"/>
                <w:szCs w:val="24"/>
                <w:u w:val="none" w:color="000000"/>
                <w:lang w:val="en-US" w:eastAsia="zh-CN" w:bidi="ar"/>
              </w:rPr>
              <w:br w:type="textWrapping"/>
            </w:r>
            <w:r>
              <w:rPr>
                <w:rFonts w:hint="eastAsia" w:ascii="方正仿宋_GBK" w:hAnsi="方正仿宋_GBK" w:eastAsia="方正仿宋_GBK" w:cs="方正仿宋_GBK"/>
                <w:b w:val="0"/>
                <w:bCs/>
                <w:i w:val="0"/>
                <w:color w:val="auto"/>
                <w:kern w:val="0"/>
                <w:sz w:val="24"/>
                <w:szCs w:val="24"/>
                <w:u w:val="none" w:color="000000"/>
                <w:lang w:val="en-US" w:eastAsia="zh-CN" w:bidi="ar"/>
              </w:rPr>
              <w:t>2. 身份识别：身份证、社保卡、人脸识别、手机号扫码，自助建立电子健康档案3. 报告输出：A4 纸质打印 + 手机扫码查看电子报告，方便群众带走4. 内置健康宣教知识库，检测结束推送对应人群健康科普短视频 / 图文1. 开放 API 接口，检测数据自动上传院内健康管理平台，形成居民个人健康档案2.风险异常弹窗引导：指标异常时，系统推送提示，引导居民签约健康管理、入健康管理组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EADDC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39B911E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7CF29CB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3E0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05C01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AD3DD">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3C8D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AI血管健康可视化体验终端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114A51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血管健康评估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123F165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模拟血管斑块形成动画，结合本人检测指标做风险可视化解读。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9FED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5A4C6AF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2B017DD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F0E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480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F1BBC">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A019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肿瘤风险科普互动大屏</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85CD9F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肿瘤早期信号科普</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0CE88D6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问卷式风险自测，结合年龄生活习惯输出肿瘤风险等级，科普早筛要点。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C869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6193BFC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7FF889A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23B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0CD61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857C7">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D5BD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AI颈肩腰疼痛评估工作站</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761913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疼痛评估与功能筛查</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7B08A01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评估颈肩腰慢性疼痛风险，科普肌肉骨骼退化。</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A6A4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7AC031F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098FB3A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151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074D4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22FBB">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4083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超声AI骨密度筛查设备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53E411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骨质疏松风险评估</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4A52E8F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超声骨密度快速检测，AI 提示骨质疏松风险，科普跌倒骨折危害。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B35D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2E6D9C9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94A46B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DCD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751C8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036B2D">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7422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老年跌倒风险评估机器人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56831F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跌倒风险筛查</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3EEC079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平衡步态测试，AI 分析跌倒风险等级，互动科普防跌倒知识。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1413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4F074EB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C7902C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4CE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1367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CA9B2">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E974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AI认知筛查互动终端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93E237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认知功能筛查</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0B6D580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游戏化完成记忆力、注意力筛查，初筛认知下降风险，操作简易大字体。认知风险提示，入老年脑健康管理小组。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2ECC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42A61D0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58D4667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C353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003B5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DD602">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E040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 多模态健康机器人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642C6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问诊、风险初筛</w:t>
            </w: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49BB89C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1. 语音 AI 问诊、症状梳理、健康风险评估；2. 可外接体征检测模块；3. 慢病风险初筛，适老大字体交互；4. 报告导出上传平台语音对话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2831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08D1B19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1C30A2F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0F2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4E36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784FA">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9E6F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智能导诊机器人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534DC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693B029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自主导航、智能避障、自动回充；主动迎宾、人脸识别打招呼；语音 + 触屏双交互；内置全生命周期健康知识库，可巡游讲解 7 大生命阶段展区；AI 预问诊采集主诉症状，健康问题答疑；支持身份证扫码自助建档；屏幕展示科普图文视频；数据可上传健康管理平台。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32A6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04DE0B0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74641AA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596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6A742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CF85F">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675F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AI 皮肤诊断终端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651E51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26995A8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高清面部成像，3 秒完成全脸扫描；AI 自动分析痤疮、毛孔、油脂水分、色斑、UV 光损伤、红血丝、皱纹、皮肤屏障状态；大屏可视化展示表皮、皮下潜在皮肤风险；触控交互，扫码获取电子报告，内置皮肤健康科普宣教；开放 API 接口，检测数据上传健康管理平台。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682A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auto" w:sz="4" w:space="0"/>
            </w:tcBorders>
            <w:noWrap w:val="0"/>
            <w:vAlign w:val="center"/>
          </w:tcPr>
          <w:p w14:paraId="2ED6611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auto" w:sz="4" w:space="0"/>
              <w:bottom w:val="single" w:color="000000" w:sz="4" w:space="0"/>
              <w:right w:val="single" w:color="000000" w:sz="4" w:space="0"/>
            </w:tcBorders>
            <w:noWrap w:val="0"/>
            <w:vAlign w:val="center"/>
          </w:tcPr>
          <w:p w14:paraId="5F2636A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746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r w14:paraId="2F9A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1790C">
            <w:pPr>
              <w:keepNext w:val="0"/>
              <w:keepLines w:val="0"/>
              <w:pageBreakBefore w:val="0"/>
              <w:widowControl/>
              <w:suppressLineNumbers w:val="0"/>
              <w:kinsoku/>
              <w:wordWrap/>
              <w:overflowPunct/>
              <w:topLinePunct w:val="0"/>
              <w:autoSpaceDE/>
              <w:autoSpaceDN/>
              <w:bidi w:val="0"/>
              <w:adjustRightInd w:val="0"/>
              <w:snapToGrid w:val="0"/>
              <w:spacing w:line="240" w:lineRule="auto"/>
              <w:jc w:val="right"/>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1FA5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体锻屏</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82F5E9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3177" w:type="dxa"/>
            <w:tcBorders>
              <w:top w:val="single" w:color="000000" w:sz="4" w:space="0"/>
              <w:left w:val="single" w:color="000000" w:sz="4" w:space="0"/>
              <w:bottom w:val="single" w:color="000000" w:sz="4" w:space="0"/>
              <w:right w:val="single" w:color="000000" w:sz="4" w:space="0"/>
            </w:tcBorders>
            <w:noWrap w:val="0"/>
            <w:vAlign w:val="center"/>
          </w:tcPr>
          <w:p w14:paraId="717F2DB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1E111F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770" w:type="dxa"/>
            <w:tcBorders>
              <w:top w:val="single" w:color="000000" w:sz="4" w:space="0"/>
              <w:left w:val="single" w:color="000000" w:sz="4" w:space="0"/>
              <w:bottom w:val="single" w:color="000000" w:sz="4" w:space="0"/>
              <w:right w:val="single" w:color="auto" w:sz="4" w:space="0"/>
            </w:tcBorders>
            <w:noWrap w:val="0"/>
            <w:vAlign w:val="center"/>
          </w:tcPr>
          <w:p w14:paraId="36034AA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770" w:type="dxa"/>
            <w:tcBorders>
              <w:top w:val="single" w:color="000000" w:sz="4" w:space="0"/>
              <w:left w:val="single" w:color="auto" w:sz="4" w:space="0"/>
              <w:bottom w:val="single" w:color="000000" w:sz="4" w:space="0"/>
              <w:right w:val="single" w:color="000000" w:sz="4" w:space="0"/>
            </w:tcBorders>
            <w:noWrap w:val="0"/>
            <w:vAlign w:val="center"/>
          </w:tcPr>
          <w:p w14:paraId="07E473B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eastAsia"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1C6D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tc>
      </w:tr>
    </w:tbl>
    <w:p w14:paraId="47B8BDEB">
      <w:pPr>
        <w:spacing w:line="480" w:lineRule="exact"/>
        <w:rPr>
          <w:rFonts w:hint="eastAsia"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lang w:eastAsia="zh-CN"/>
        </w:rPr>
        <w:t>三</w:t>
      </w:r>
      <w:r>
        <w:rPr>
          <w:rFonts w:hint="eastAsia" w:ascii="方正仿宋_GBK" w:hAnsi="方正仿宋_GBK" w:eastAsia="方正仿宋_GBK" w:cs="方正仿宋_GBK"/>
          <w:b/>
          <w:bCs/>
          <w:color w:val="auto"/>
          <w:sz w:val="24"/>
          <w:szCs w:val="24"/>
        </w:rPr>
        <w:t>、需求调查基本情况</w:t>
      </w:r>
    </w:p>
    <w:p w14:paraId="64116203">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（一）需求调查方式：问卷调查与阳光推介会。</w:t>
      </w:r>
    </w:p>
    <w:p w14:paraId="54273ABE">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（二）需求调查对象：</w:t>
      </w:r>
      <w:bookmarkStart w:id="0" w:name="_Hlk114039197"/>
      <w:r>
        <w:rPr>
          <w:rFonts w:hint="eastAsia" w:ascii="方正仿宋_GBK" w:hAnsi="方正仿宋_GBK" w:eastAsia="方正仿宋_GBK" w:cs="方正仿宋_GBK"/>
          <w:color w:val="auto"/>
          <w:sz w:val="24"/>
          <w:szCs w:val="24"/>
          <w:lang w:val="en-US" w:eastAsia="zh-CN"/>
        </w:rPr>
        <w:t>符合条件的潜在供应商</w:t>
      </w:r>
      <w:bookmarkEnd w:id="0"/>
      <w:r>
        <w:rPr>
          <w:rFonts w:hint="eastAsia" w:ascii="方正仿宋_GBK" w:hAnsi="方正仿宋_GBK" w:eastAsia="方正仿宋_GBK" w:cs="方正仿宋_GBK"/>
          <w:color w:val="auto"/>
          <w:sz w:val="24"/>
          <w:szCs w:val="24"/>
          <w:lang w:val="en-US" w:eastAsia="zh-CN"/>
        </w:rPr>
        <w:t>。</w:t>
      </w:r>
    </w:p>
    <w:p w14:paraId="69C9F5A4">
      <w:pPr>
        <w:numPr>
          <w:ilvl w:val="0"/>
          <w:numId w:val="1"/>
        </w:numPr>
        <w:spacing w:line="480" w:lineRule="exact"/>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基本技术规格需求</w:t>
      </w:r>
    </w:p>
    <w:p w14:paraId="6F14C07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1、各参与需求调查的供应商需对推荐产品提供完整技术规格及配置清单。</w:t>
      </w:r>
    </w:p>
    <w:p w14:paraId="52140E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针对上述智能医疗设备，本项目所采购设备主要用于面向患者及社会公众开展健康科普宣传、互动体验和健康教育服务，借助人工智能、物联感知、数字孪生及机器人互动等技术手段，提升患者参与度、就医体验和健康素养。</w:t>
      </w:r>
    </w:p>
    <w:p w14:paraId="2AA7B47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参与本次需求调查的潜在供应商，须围绕上述设备清单及医院实际应用场景（该批设备用于我院五里店新院区），提供一套完整的设备搭配方案（供应商可基于上述需求设备，组合设计一套满足科室实际需求的设备搭配方案，方案不要求完全涵盖上述需求设备。），方案内容包括但不限于：设备组合与配置清单、功能互补与场景联动说明、空间布局与体验动线建议、技术参数与系统对接等内容，确保整体方案完整。</w:t>
      </w:r>
    </w:p>
    <w:p w14:paraId="1664C177">
      <w:pPr>
        <w:keepNext w:val="0"/>
        <w:keepLines w:val="0"/>
        <w:pageBreakBefore w:val="0"/>
        <w:widowControl w:val="0"/>
        <w:kinsoku/>
        <w:wordWrap/>
        <w:overflowPunct/>
        <w:topLinePunct w:val="0"/>
        <w:autoSpaceDE/>
        <w:autoSpaceDN/>
        <w:bidi w:val="0"/>
        <w:adjustRightInd/>
        <w:snapToGrid/>
        <w:spacing w:line="480" w:lineRule="exact"/>
        <w:ind w:firstLine="361" w:firstLineChars="150"/>
        <w:textAlignment w:val="auto"/>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注：此项必须提供。</w:t>
      </w:r>
    </w:p>
    <w:p w14:paraId="4C97108E">
      <w:pPr>
        <w:keepNext w:val="0"/>
        <w:keepLines w:val="0"/>
        <w:pageBreakBefore w:val="0"/>
        <w:kinsoku/>
        <w:wordWrap/>
        <w:overflowPunct/>
        <w:topLinePunct w:val="0"/>
        <w:autoSpaceDE/>
        <w:autoSpaceDN/>
        <w:bidi w:val="0"/>
        <w:adjustRightInd/>
        <w:snapToGrid/>
        <w:spacing w:line="560" w:lineRule="exact"/>
        <w:ind w:firstLine="241" w:firstLineChars="100"/>
        <w:textAlignment w:val="auto"/>
        <w:rPr>
          <w:rFonts w:hint="eastAsia" w:ascii="方正仿宋_GBK" w:hAnsi="方正仿宋_GBK" w:eastAsia="方正仿宋_GBK" w:cs="方正仿宋_GBK"/>
          <w:color w:val="auto"/>
          <w:sz w:val="24"/>
          <w:szCs w:val="24"/>
          <w:lang w:val="en-US"/>
        </w:rPr>
      </w:pPr>
      <w:r>
        <w:rPr>
          <w:rFonts w:hint="eastAsia" w:ascii="方正仿宋_GBK" w:hAnsi="方正仿宋_GBK" w:eastAsia="方正仿宋_GBK" w:cs="方正仿宋_GBK"/>
          <w:b/>
          <w:bCs/>
          <w:color w:val="auto"/>
          <w:sz w:val="24"/>
          <w:szCs w:val="24"/>
          <w:lang w:val="en-US" w:eastAsia="zh-CN"/>
        </w:rPr>
        <w:t>五、商务需求</w:t>
      </w:r>
      <w:r>
        <w:rPr>
          <w:rFonts w:hint="eastAsia" w:ascii="方正仿宋_GBK" w:hAnsi="方正仿宋_GBK" w:eastAsia="方正仿宋_GBK" w:cs="方正仿宋_GBK"/>
          <w:color w:val="auto"/>
          <w:sz w:val="24"/>
          <w:szCs w:val="24"/>
          <w:lang w:val="en-US"/>
        </w:rPr>
        <w:t>：</w:t>
      </w:r>
    </w:p>
    <w:p w14:paraId="0B75A9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1.免费质保期不低于5年，遇到使用及技术问题，应立即响应，无法在2小时内解决的，应在8小时内派出专业人员进行技术支持，无法在24小时内解决的，应在48小时内提供备用机。</w:t>
      </w:r>
    </w:p>
    <w:p w14:paraId="4B8DA55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2.免费安装、调试及设备操作培训。</w:t>
      </w:r>
    </w:p>
    <w:p w14:paraId="7AD09C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3.为用户提供产品终身免费电话咨询服务，并提供厂家承诺的售后保证书。</w:t>
      </w:r>
    </w:p>
    <w:p w14:paraId="131F019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4.报价要求报出能够为我院提供的最优惠价格，报价包含：可能涉及的运行维护、升级更新、备品备件、耗材等后续采购费及各种应纳的税费等完成本项目的所有费用。</w:t>
      </w:r>
    </w:p>
    <w:p w14:paraId="36772A33">
      <w:pPr>
        <w:pStyle w:val="2"/>
        <w:keepNext w:val="0"/>
        <w:keepLines w:val="0"/>
        <w:pageBreakBefore w:val="0"/>
        <w:widowControl w:val="0"/>
        <w:kinsoku/>
        <w:wordWrap/>
        <w:overflowPunct/>
        <w:topLinePunct w:val="0"/>
        <w:autoSpaceDE/>
        <w:autoSpaceDN/>
        <w:bidi w:val="0"/>
        <w:adjustRightInd/>
        <w:snapToGrid/>
        <w:spacing w:after="0"/>
        <w:ind w:left="0" w:leftChars="0" w:firstLine="482" w:firstLineChars="0"/>
        <w:textAlignment w:val="auto"/>
        <w:rPr>
          <w:rStyle w:val="13"/>
          <w:rFonts w:hint="eastAsia" w:ascii="方正仿宋_GBK" w:hAnsi="方正仿宋_GBK" w:eastAsia="方正仿宋_GBK" w:cs="方正仿宋_GBK"/>
          <w:b/>
          <w:bCs/>
          <w:color w:val="auto"/>
          <w:kern w:val="2"/>
          <w:sz w:val="24"/>
          <w:szCs w:val="24"/>
          <w:lang w:val="en-US" w:eastAsia="zh-CN" w:bidi="ar-SA"/>
        </w:rPr>
      </w:pPr>
      <w:r>
        <w:rPr>
          <w:rStyle w:val="13"/>
          <w:rFonts w:hint="eastAsia" w:ascii="方正仿宋_GBK" w:hAnsi="方正仿宋_GBK" w:eastAsia="方正仿宋_GBK" w:cs="方正仿宋_GBK"/>
          <w:b/>
          <w:bCs/>
          <w:color w:val="auto"/>
          <w:kern w:val="2"/>
          <w:sz w:val="24"/>
          <w:szCs w:val="24"/>
          <w:lang w:val="en-US" w:eastAsia="zh-CN" w:bidi="ar-SA"/>
        </w:rPr>
        <w:t>注：此项必须提供。</w:t>
      </w:r>
    </w:p>
    <w:p w14:paraId="3EA72EB4">
      <w:pPr>
        <w:spacing w:line="370" w:lineRule="exact"/>
        <w:jc w:val="left"/>
        <w:rPr>
          <w:rFonts w:hint="eastAsia" w:ascii="方正仿宋_GBK" w:hAnsi="方正仿宋_GBK" w:eastAsia="方正仿宋_GBK" w:cs="方正仿宋_GBK"/>
          <w:b/>
          <w:bCs/>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b/>
          <w:bCs/>
          <w:sz w:val="24"/>
          <w:szCs w:val="24"/>
          <w:lang w:val="en-US" w:eastAsia="zh-CN"/>
        </w:rPr>
        <w:t>六</w:t>
      </w:r>
      <w:r>
        <w:rPr>
          <w:rStyle w:val="13"/>
          <w:rFonts w:hint="eastAsia" w:ascii="方正仿宋_GBK" w:hAnsi="方正仿宋_GBK" w:eastAsia="方正仿宋_GBK" w:cs="方正仿宋_GBK"/>
          <w:b/>
          <w:bCs/>
          <w:color w:val="000000" w:themeColor="text1"/>
          <w:kern w:val="0"/>
          <w:sz w:val="24"/>
          <w:szCs w:val="24"/>
          <w:lang w:bidi="ar"/>
          <w14:textFill>
            <w14:solidFill>
              <w14:schemeClr w14:val="tx1"/>
            </w14:solidFill>
          </w14:textFill>
        </w:rPr>
        <w:t>、</w:t>
      </w:r>
      <w:r>
        <w:rPr>
          <w:rStyle w:val="13"/>
          <w:rFonts w:hint="eastAsia" w:ascii="方正仿宋_GBK" w:hAnsi="方正仿宋_GBK" w:eastAsia="方正仿宋_GBK" w:cs="方正仿宋_GBK"/>
          <w:color w:val="000000" w:themeColor="text1"/>
          <w:kern w:val="0"/>
          <w:sz w:val="24"/>
          <w:szCs w:val="24"/>
          <w:lang w:bidi="ar"/>
          <w14:textFill>
            <w14:solidFill>
              <w14:schemeClr w14:val="tx1"/>
            </w14:solidFill>
          </w14:textFill>
        </w:rPr>
        <w:t>相关时间、地点及采购人联系方式</w:t>
      </w:r>
    </w:p>
    <w:p w14:paraId="413A09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（一）公告发布地点：</w:t>
      </w:r>
      <w:r>
        <w:rPr>
          <w:rFonts w:hint="eastAsia" w:ascii="方正仿宋_GBK" w:hAnsi="方正仿宋_GBK" w:eastAsia="方正仿宋_GBK" w:cs="方正仿宋_GBK"/>
          <w:color w:val="000000" w:themeColor="text1"/>
          <w:spacing w:val="23"/>
          <w:sz w:val="24"/>
          <w:szCs w:val="24"/>
          <w:lang w:eastAsia="zh-CN"/>
          <w14:textFill>
            <w14:solidFill>
              <w14:schemeClr w14:val="tx1"/>
            </w14:solidFill>
          </w14:textFill>
        </w:rPr>
        <w:t>“</w:t>
      </w:r>
      <w:r>
        <w:rPr>
          <w:rFonts w:hint="eastAsia" w:ascii="仿宋" w:hAnsi="仿宋" w:eastAsia="仿宋" w:cs="仿宋"/>
          <w:sz w:val="24"/>
          <w:szCs w:val="24"/>
          <w:lang w:eastAsia="zh-CN"/>
        </w:rPr>
        <w:t>重庆市红十字会医院</w:t>
      </w:r>
      <w:r>
        <w:rPr>
          <w:rFonts w:hint="eastAsia" w:ascii="仿宋" w:hAnsi="仿宋" w:eastAsia="仿宋" w:cs="仿宋"/>
          <w:sz w:val="24"/>
          <w:szCs w:val="24"/>
        </w:rPr>
        <w:t>官网</w:t>
      </w:r>
      <w:r>
        <w:rPr>
          <w:rFonts w:hint="eastAsia" w:ascii="方正仿宋_GBK" w:hAnsi="方正仿宋_GBK" w:eastAsia="方正仿宋_GBK" w:cs="方正仿宋_GBK"/>
          <w:color w:val="000000" w:themeColor="text1"/>
          <w:spacing w:val="23"/>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平台</w:t>
      </w:r>
      <w:r>
        <w:rPr>
          <w:rFonts w:hint="eastAsia" w:ascii="仿宋" w:hAnsi="仿宋" w:eastAsia="仿宋" w:cs="仿宋"/>
          <w:sz w:val="24"/>
          <w:szCs w:val="24"/>
        </w:rPr>
        <w:t>（https://www.cqshszhyy.cn/）</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p>
    <w:p w14:paraId="017DF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（二）公告发布时间：2026年</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9</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月</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22</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日。</w:t>
      </w:r>
    </w:p>
    <w:p w14:paraId="3D85F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）推介书格式要求：PDF扫描件（需盖章）1份+可编辑资料1份（word版本），以邮件发送。多个产品需分别提供报名资料，资料详见后附“产品推介书”。</w:t>
      </w:r>
    </w:p>
    <w:p w14:paraId="571B5C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四</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）推介书上传方式：线上报名</w:t>
      </w:r>
      <w:r>
        <w:rPr>
          <w:rFonts w:hint="eastAsia" w:ascii="方正仿宋_GBK" w:hAnsi="方正仿宋_GBK" w:eastAsia="方正仿宋_GBK" w:cs="方正仿宋_GBK"/>
          <w:color w:val="000000" w:themeColor="text1"/>
          <w:spacing w:val="23"/>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按要求将产品推介书相关材料发至指定邮箱（</w:t>
      </w:r>
      <w:r>
        <w:rPr>
          <w:rFonts w:hint="eastAsia" w:ascii="方正仿宋_GBK" w:hAnsi="方正仿宋_GBK" w:eastAsia="方正仿宋_GBK" w:cs="方正仿宋_GBK"/>
          <w:color w:val="auto"/>
          <w:sz w:val="24"/>
          <w:szCs w:val="24"/>
        </w:rPr>
        <w:t>hhyyzwk2024@126.com</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）。邮件标题格式：“设备序号-设备名称-品牌-报送单位名称”，设备序号以“调查项目”表中的序号为准。</w:t>
      </w:r>
    </w:p>
    <w:p w14:paraId="3A499B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五</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）线下阳光推介会需提供3份盖章版推介书纸质材料。</w:t>
      </w:r>
    </w:p>
    <w:p w14:paraId="4ADD08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）注意事项：供应商递交的推介书须按推介书要求的格式和顺序排列，否则视为不合格，视作无效报名。</w:t>
      </w:r>
    </w:p>
    <w:p w14:paraId="40E382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七</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）现场推介地点：重庆市红十字会医院（重庆市两江新区嘉陵一村1号）2号楼1楼眼科会议室。</w:t>
      </w:r>
    </w:p>
    <w:p w14:paraId="7CC632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八</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）推介方式：</w:t>
      </w:r>
    </w:p>
    <w:p w14:paraId="215E4F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1）现场PPT演示介绍（单台设备推介时间不超过3分钟）；</w:t>
      </w:r>
    </w:p>
    <w:p w14:paraId="48ECE7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2）</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PPT内容需展示设备彩页、主要功能等核心内容；</w:t>
      </w:r>
    </w:p>
    <w:p w14:paraId="3A9370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方正仿宋_GBK" w:hAnsi="方正仿宋_GBK" w:eastAsia="方正仿宋_GBK" w:cs="方正仿宋_GBK"/>
          <w:color w:val="000000" w:themeColor="text1"/>
          <w:spacing w:val="23"/>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3）有条件的供应商可现场携带样机展示、操作。</w:t>
      </w:r>
    </w:p>
    <w:p w14:paraId="1E8470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九</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）现场推介时间：2026年</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9</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月</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24</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日北京时间</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1</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0开始。</w:t>
      </w:r>
    </w:p>
    <w:p w14:paraId="689613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w:t>
      </w:r>
      <w:r>
        <w:rPr>
          <w:rFonts w:hint="eastAsia" w:ascii="方正仿宋_GBK" w:hAnsi="方正仿宋_GBK" w:eastAsia="方正仿宋_GBK" w:cs="方正仿宋_GBK"/>
          <w:color w:val="000000" w:themeColor="text1"/>
          <w:spacing w:val="23"/>
          <w:sz w:val="24"/>
          <w:szCs w:val="24"/>
          <w:lang w:val="en-US" w:eastAsia="zh-CN"/>
          <w14:textFill>
            <w14:solidFill>
              <w14:schemeClr w14:val="tx1"/>
            </w14:solidFill>
          </w14:textFill>
        </w:rPr>
        <w:t>十</w:t>
      </w:r>
      <w:r>
        <w:rPr>
          <w:rFonts w:hint="eastAsia" w:ascii="方正仿宋_GBK" w:hAnsi="方正仿宋_GBK" w:eastAsia="方正仿宋_GBK" w:cs="方正仿宋_GBK"/>
          <w:color w:val="000000" w:themeColor="text1"/>
          <w:spacing w:val="23"/>
          <w:sz w:val="24"/>
          <w:szCs w:val="24"/>
          <w14:textFill>
            <w14:solidFill>
              <w14:schemeClr w14:val="tx1"/>
            </w14:solidFill>
          </w14:textFill>
        </w:rPr>
        <w:t>）采购人联系方式：</w:t>
      </w:r>
    </w:p>
    <w:p w14:paraId="02068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eastAsia" w:ascii="方正仿宋_GBK" w:hAnsi="方正仿宋_GBK" w:eastAsia="方正仿宋_GBK" w:cs="方正仿宋_GBK"/>
          <w:color w:val="000000" w:themeColor="text1"/>
          <w:spacing w:val="23"/>
          <w:sz w:val="24"/>
          <w:szCs w:val="24"/>
          <w14:textFill>
            <w14:solidFill>
              <w14:schemeClr w14:val="tx1"/>
            </w14:solidFill>
          </w14:textFill>
        </w:rPr>
      </w:pPr>
      <w:r>
        <w:rPr>
          <w:rFonts w:hint="eastAsia" w:ascii="方正仿宋_GBK" w:hAnsi="方正仿宋_GBK" w:eastAsia="方正仿宋_GBK" w:cs="方正仿宋_GBK"/>
          <w:color w:val="000000" w:themeColor="text1"/>
          <w:spacing w:val="23"/>
          <w:sz w:val="24"/>
          <w:szCs w:val="24"/>
          <w14:textFill>
            <w14:solidFill>
              <w14:schemeClr w14:val="tx1"/>
            </w14:solidFill>
          </w14:textFill>
        </w:rPr>
        <w:t>联系人：张老师、刘老师、赖老师    联系电话：023-88519215。</w:t>
      </w:r>
    </w:p>
    <w:p w14:paraId="58304F51">
      <w:pPr>
        <w:keepNext w:val="0"/>
        <w:keepLines w:val="0"/>
        <w:pageBreakBefore w:val="0"/>
        <w:numPr>
          <w:ilvl w:val="0"/>
          <w:numId w:val="0"/>
        </w:numPr>
        <w:kinsoku/>
        <w:wordWrap/>
        <w:overflowPunct/>
        <w:topLinePunct w:val="0"/>
        <w:autoSpaceDE/>
        <w:autoSpaceDN/>
        <w:bidi w:val="0"/>
        <w:adjustRightInd/>
        <w:snapToGrid/>
        <w:spacing w:line="560" w:lineRule="exact"/>
        <w:ind w:firstLine="482" w:firstLineChars="200"/>
        <w:jc w:val="left"/>
        <w:textAlignment w:val="auto"/>
        <w:rPr>
          <w:rFonts w:hint="eastAsia" w:ascii="方正仿宋_GBK" w:hAnsi="方正仿宋_GBK" w:eastAsia="方正仿宋_GBK" w:cs="方正仿宋_GBK"/>
          <w:b/>
          <w:bCs/>
          <w:kern w:val="2"/>
          <w:sz w:val="24"/>
          <w:szCs w:val="24"/>
          <w:lang w:val="en-US" w:eastAsia="zh-CN" w:bidi="ar-SA"/>
        </w:rPr>
      </w:pPr>
      <w:r>
        <w:rPr>
          <w:rFonts w:hint="eastAsia" w:ascii="方正仿宋_GBK" w:hAnsi="方正仿宋_GBK" w:eastAsia="方正仿宋_GBK" w:cs="方正仿宋_GBK"/>
          <w:b/>
          <w:bCs/>
          <w:kern w:val="2"/>
          <w:sz w:val="24"/>
          <w:szCs w:val="24"/>
          <w:lang w:val="en-US" w:eastAsia="zh-CN" w:bidi="ar-SA"/>
        </w:rPr>
        <w:t>七、报名企业资质要求（复印件加盖公章）：</w:t>
      </w:r>
    </w:p>
    <w:p w14:paraId="5C7E1C1D">
      <w:pPr>
        <w:keepNext w:val="0"/>
        <w:keepLines w:val="0"/>
        <w:pageBreakBefore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（一）具有独立法人资格并具有相关经营范围。</w:t>
      </w:r>
    </w:p>
    <w:p w14:paraId="01E253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80" w:firstLineChars="200"/>
        <w:jc w:val="lef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（二）提供所投产品有效的《医疗器械产品注册证》（如有）。</w:t>
      </w:r>
    </w:p>
    <w:p w14:paraId="2655663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80" w:firstLineChars="200"/>
        <w:jc w:val="lef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（三）所投产品的生产企业须提供《医疗器械生产企业许可证》，生产范围包含该产品；洽谈产品的代理商或供应商，须提供《医疗器械经营许可证》，且经营范围包含该产品（如有）。</w:t>
      </w:r>
    </w:p>
    <w:p w14:paraId="1960C89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80" w:firstLineChars="200"/>
        <w:jc w:val="lef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（四）《营业执照》三证合一复印件（报名公司提供复印件盖公司红章，厂家提供复印件盖公司红章）。</w:t>
      </w:r>
    </w:p>
    <w:p w14:paraId="4BF47F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80" w:firstLineChars="200"/>
        <w:jc w:val="lef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kern w:val="2"/>
          <w:sz w:val="24"/>
          <w:szCs w:val="24"/>
          <w:lang w:val="en-US" w:eastAsia="zh-CN" w:bidi="ar-SA"/>
        </w:rPr>
        <w:t>（五）线上报名企业须递交以上材料（PDF版本）并全部加盖企业公章，</w:t>
      </w:r>
      <w:r>
        <w:rPr>
          <w:rFonts w:hint="eastAsia" w:ascii="方正仿宋_GBK" w:hAnsi="方正仿宋_GBK" w:eastAsia="方正仿宋_GBK" w:cs="方正仿宋_GBK"/>
          <w:color w:val="auto"/>
          <w:kern w:val="2"/>
          <w:sz w:val="24"/>
          <w:szCs w:val="24"/>
          <w:lang w:val="en-US" w:eastAsia="zh-CN" w:bidi="ar-SA"/>
        </w:rPr>
        <w:t>按照企业报名表顺序排列</w:t>
      </w:r>
      <w:r>
        <w:rPr>
          <w:rFonts w:hint="eastAsia" w:ascii="方正仿宋_GBK" w:hAnsi="方正仿宋_GBK" w:eastAsia="方正仿宋_GBK" w:cs="方正仿宋_GBK"/>
          <w:kern w:val="2"/>
          <w:sz w:val="24"/>
          <w:szCs w:val="24"/>
          <w:lang w:val="en-US" w:eastAsia="zh-CN" w:bidi="ar-SA"/>
        </w:rPr>
        <w:t>。</w:t>
      </w:r>
    </w:p>
    <w:p w14:paraId="256ACAAE">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eastAsia" w:ascii="方正仿宋_GBK" w:hAnsi="方正仿宋_GBK" w:eastAsia="方正仿宋_GBK" w:cs="方正仿宋_GBK"/>
          <w:b w:val="0"/>
          <w:bCs w:val="0"/>
          <w:color w:val="auto"/>
          <w:kern w:val="2"/>
          <w:sz w:val="24"/>
          <w:szCs w:val="24"/>
          <w:lang w:val="en-US" w:eastAsia="zh-CN" w:bidi="ar-SA"/>
        </w:rPr>
      </w:pPr>
    </w:p>
    <w:p w14:paraId="34F22BA9">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eastAsia" w:ascii="方正仿宋_GBK" w:hAnsi="方正仿宋_GBK" w:eastAsia="方正仿宋_GBK" w:cs="方正仿宋_GBK"/>
          <w:kern w:val="2"/>
          <w:sz w:val="28"/>
          <w:szCs w:val="22"/>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重庆市红十字会医院</w:t>
      </w:r>
    </w:p>
    <w:p w14:paraId="2086E8E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8"/>
          <w:szCs w:val="28"/>
          <w:lang w:eastAsia="zh-CN"/>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方正仿宋_GBK"/>
          <w:kern w:val="2"/>
          <w:sz w:val="28"/>
          <w:szCs w:val="22"/>
          <w:lang w:val="en-US" w:eastAsia="zh-CN" w:bidi="ar-SA"/>
        </w:rPr>
        <w:t xml:space="preserve">                                     2026年9月22</w:t>
      </w:r>
      <w:bookmarkStart w:id="9" w:name="_GoBack"/>
      <w:bookmarkEnd w:id="9"/>
      <w:r>
        <w:rPr>
          <w:rFonts w:hint="eastAsia" w:ascii="方正仿宋_GBK" w:hAnsi="方正仿宋_GBK" w:eastAsia="方正仿宋_GBK" w:cs="方正仿宋_GBK"/>
          <w:kern w:val="2"/>
          <w:sz w:val="28"/>
          <w:szCs w:val="22"/>
          <w:lang w:val="en-US" w:eastAsia="zh-CN" w:bidi="ar-SA"/>
        </w:rPr>
        <w:t>日</w:t>
      </w:r>
    </w:p>
    <w:p w14:paraId="3A759B2A">
      <w:pPr>
        <w:widowControl/>
        <w:adjustRightInd w:val="0"/>
        <w:snapToGrid w:val="0"/>
        <w:spacing w:line="360" w:lineRule="auto"/>
        <w:jc w:val="center"/>
        <w:textAlignment w:val="center"/>
        <w:rPr>
          <w:rFonts w:hint="eastAsia" w:ascii="方正仿宋_GBK" w:hAnsi="方正仿宋_GBK" w:eastAsia="方正仿宋_GBK" w:cs="方正仿宋_GBK"/>
          <w:b/>
          <w:bCs/>
          <w:sz w:val="44"/>
          <w:szCs w:val="52"/>
          <w:lang w:eastAsia="zh-CN"/>
        </w:rPr>
      </w:pPr>
      <w:r>
        <w:rPr>
          <w:rFonts w:hint="eastAsia" w:ascii="方正仿宋_GBK" w:hAnsi="方正仿宋_GBK" w:eastAsia="方正仿宋_GBK" w:cs="方正仿宋_GBK"/>
          <w:b/>
          <w:bCs/>
          <w:sz w:val="44"/>
          <w:szCs w:val="52"/>
        </w:rPr>
        <w:t>重庆市红十字会医院</w:t>
      </w:r>
    </w:p>
    <w:p w14:paraId="607008D2">
      <w:pPr>
        <w:widowControl/>
        <w:adjustRightInd w:val="0"/>
        <w:snapToGrid w:val="0"/>
        <w:spacing w:line="360" w:lineRule="auto"/>
        <w:jc w:val="center"/>
        <w:textAlignment w:val="center"/>
        <w:rPr>
          <w:rFonts w:hint="eastAsia" w:ascii="方正仿宋_GBK" w:hAnsi="方正仿宋_GBK" w:eastAsia="方正仿宋_GBK" w:cs="方正仿宋_GBK"/>
          <w:b/>
          <w:bCs/>
          <w:sz w:val="44"/>
          <w:szCs w:val="52"/>
        </w:rPr>
      </w:pPr>
    </w:p>
    <w:p w14:paraId="21C72141">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产</w:t>
      </w:r>
    </w:p>
    <w:p w14:paraId="55BAD28C">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品</w:t>
      </w:r>
    </w:p>
    <w:p w14:paraId="56D68F20">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推</w:t>
      </w:r>
    </w:p>
    <w:p w14:paraId="55C9EDC4">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介</w:t>
      </w:r>
    </w:p>
    <w:p w14:paraId="7E325A8A">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书</w:t>
      </w:r>
    </w:p>
    <w:p w14:paraId="2CB8791A">
      <w:pPr>
        <w:widowControl/>
        <w:adjustRightInd w:val="0"/>
        <w:snapToGrid w:val="0"/>
        <w:spacing w:line="360" w:lineRule="auto"/>
        <w:textAlignment w:val="center"/>
        <w:rPr>
          <w:rFonts w:hint="eastAsia" w:ascii="方正仿宋_GBK" w:hAnsi="方正仿宋_GBK" w:eastAsia="方正仿宋_GBK" w:cs="方正仿宋_GBK"/>
          <w:b/>
          <w:bCs/>
          <w:sz w:val="28"/>
          <w:szCs w:val="36"/>
        </w:rPr>
      </w:pPr>
    </w:p>
    <w:p w14:paraId="1D6B8874">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推介</w:t>
      </w:r>
      <w:r>
        <w:rPr>
          <w:rFonts w:hint="eastAsia" w:ascii="方正仿宋_GBK" w:hAnsi="方正仿宋_GBK" w:eastAsia="方正仿宋_GBK" w:cs="方正仿宋_GBK"/>
          <w:b/>
          <w:sz w:val="32"/>
          <w:szCs w:val="24"/>
          <w:lang w:val="en-US" w:eastAsia="zh-CN"/>
        </w:rPr>
        <w:t>公司</w:t>
      </w:r>
      <w:r>
        <w:rPr>
          <w:rFonts w:hint="eastAsia" w:ascii="方正仿宋_GBK" w:hAnsi="方正仿宋_GBK" w:eastAsia="方正仿宋_GBK" w:cs="方正仿宋_GBK"/>
          <w:b/>
          <w:sz w:val="32"/>
          <w:szCs w:val="24"/>
          <w:lang w:eastAsia="zh-CN"/>
        </w:rPr>
        <w:t>名称（盖章）：</w:t>
      </w:r>
    </w:p>
    <w:p w14:paraId="7D99043C">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val="en-US" w:eastAsia="zh-CN"/>
        </w:rPr>
        <w:t>设备名称及序号</w:t>
      </w:r>
      <w:r>
        <w:rPr>
          <w:rFonts w:hint="eastAsia" w:ascii="方正仿宋_GBK" w:hAnsi="方正仿宋_GBK" w:eastAsia="方正仿宋_GBK" w:cs="方正仿宋_GBK"/>
          <w:b/>
          <w:sz w:val="32"/>
          <w:szCs w:val="24"/>
          <w:lang w:eastAsia="zh-CN"/>
        </w:rPr>
        <w:t>：</w:t>
      </w:r>
    </w:p>
    <w:p w14:paraId="4F016E9B">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授权代表：</w:t>
      </w:r>
    </w:p>
    <w:p w14:paraId="1D44415E">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联系</w:t>
      </w:r>
      <w:r>
        <w:rPr>
          <w:rFonts w:hint="eastAsia" w:ascii="方正仿宋_GBK" w:hAnsi="方正仿宋_GBK" w:eastAsia="方正仿宋_GBK" w:cs="方正仿宋_GBK"/>
          <w:b/>
          <w:sz w:val="32"/>
          <w:szCs w:val="24"/>
          <w:lang w:val="en-US" w:eastAsia="zh-CN"/>
        </w:rPr>
        <w:t>方式</w:t>
      </w:r>
      <w:r>
        <w:rPr>
          <w:rFonts w:hint="eastAsia" w:ascii="方正仿宋_GBK" w:hAnsi="方正仿宋_GBK" w:eastAsia="方正仿宋_GBK" w:cs="方正仿宋_GBK"/>
          <w:b/>
          <w:sz w:val="32"/>
          <w:szCs w:val="24"/>
          <w:lang w:eastAsia="zh-CN"/>
        </w:rPr>
        <w:t>：</w:t>
      </w:r>
    </w:p>
    <w:p w14:paraId="6A7AD2E4">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联系邮箱：</w:t>
      </w:r>
    </w:p>
    <w:p w14:paraId="7046ECF5">
      <w:pPr>
        <w:widowControl/>
        <w:adjustRightInd w:val="0"/>
        <w:snapToGrid w:val="0"/>
        <w:spacing w:line="360" w:lineRule="auto"/>
        <w:ind w:firstLine="1285"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日</w:t>
      </w:r>
      <w:r>
        <w:rPr>
          <w:rFonts w:hint="eastAsia" w:ascii="方正仿宋_GBK" w:hAnsi="方正仿宋_GBK" w:eastAsia="方正仿宋_GBK" w:cs="方正仿宋_GBK"/>
          <w:b/>
          <w:sz w:val="32"/>
          <w:szCs w:val="24"/>
          <w:lang w:val="en-US" w:eastAsia="zh-CN"/>
        </w:rPr>
        <w:t xml:space="preserve">      </w:t>
      </w:r>
      <w:r>
        <w:rPr>
          <w:rFonts w:hint="eastAsia" w:ascii="方正仿宋_GBK" w:hAnsi="方正仿宋_GBK" w:eastAsia="方正仿宋_GBK" w:cs="方正仿宋_GBK"/>
          <w:b/>
          <w:sz w:val="32"/>
          <w:szCs w:val="24"/>
          <w:lang w:eastAsia="zh-CN"/>
        </w:rPr>
        <w:t>期：</w:t>
      </w:r>
    </w:p>
    <w:p w14:paraId="24F110A6">
      <w:pPr>
        <w:widowControl/>
        <w:adjustRightInd w:val="0"/>
        <w:snapToGrid w:val="0"/>
        <w:spacing w:line="360" w:lineRule="auto"/>
        <w:ind w:firstLine="1124" w:firstLineChars="400"/>
        <w:textAlignment w:val="center"/>
        <w:rPr>
          <w:rFonts w:hint="eastAsia" w:ascii="方正仿宋_GBK" w:hAnsi="方正仿宋_GBK" w:eastAsia="方正仿宋_GBK" w:cs="方正仿宋_GBK"/>
          <w:b/>
          <w:bCs/>
          <w:sz w:val="28"/>
          <w:szCs w:val="36"/>
        </w:rPr>
      </w:pPr>
    </w:p>
    <w:p w14:paraId="6984F28F">
      <w:pPr>
        <w:widowControl/>
        <w:adjustRightInd w:val="0"/>
        <w:snapToGrid w:val="0"/>
        <w:textAlignment w:val="center"/>
        <w:rPr>
          <w:rFonts w:hint="eastAsia" w:ascii="方正仿宋_GBK" w:hAnsi="方正仿宋_GBK" w:eastAsia="方正仿宋_GBK" w:cs="方正仿宋_GBK"/>
          <w:b/>
          <w:bCs/>
          <w:sz w:val="24"/>
          <w:szCs w:val="32"/>
        </w:rPr>
      </w:pPr>
    </w:p>
    <w:p w14:paraId="7C58415D">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注：</w:t>
      </w:r>
    </w:p>
    <w:p w14:paraId="7D13DC9E">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1、请各供应商仔细阅读《采购需求调查公告》，并根据自身实际情况填写。所有填写资料将为采购人提供决策参考，切勿填写虚假信息。</w:t>
      </w:r>
    </w:p>
    <w:p w14:paraId="44FBE91D">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2、本文件所有内容均需填写。</w:t>
      </w:r>
    </w:p>
    <w:p w14:paraId="75D49DED">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3、反馈资料为本文件所有内容，一份word版和1份盖章扫描版</w:t>
      </w:r>
      <w:r>
        <w:rPr>
          <w:rFonts w:hint="eastAsia" w:ascii="方正仿宋_GBK" w:hAnsi="方正仿宋_GBK" w:eastAsia="方正仿宋_GBK" w:cs="方正仿宋_GBK"/>
          <w:b/>
          <w:bCs/>
          <w:sz w:val="24"/>
          <w:szCs w:val="32"/>
          <w:lang w:val="en-US" w:eastAsia="zh-CN"/>
        </w:rPr>
        <w:t>PDF</w:t>
      </w:r>
      <w:r>
        <w:rPr>
          <w:rFonts w:hint="eastAsia" w:ascii="方正仿宋_GBK" w:hAnsi="方正仿宋_GBK" w:eastAsia="方正仿宋_GBK" w:cs="方正仿宋_GBK"/>
          <w:b/>
          <w:bCs/>
          <w:sz w:val="24"/>
          <w:szCs w:val="32"/>
        </w:rPr>
        <w:t>。</w:t>
      </w:r>
    </w:p>
    <w:p w14:paraId="15B222A8">
      <w:pPr>
        <w:keepNext w:val="0"/>
        <w:keepLines w:val="0"/>
        <w:pageBreakBefore/>
        <w:widowControl w:val="0"/>
        <w:kinsoku/>
        <w:wordWrap/>
        <w:overflowPunct/>
        <w:topLinePunct w:val="0"/>
        <w:autoSpaceDE/>
        <w:autoSpaceDN/>
        <w:bidi w:val="0"/>
        <w:adjustRightInd/>
        <w:snapToGrid/>
        <w:spacing w:line="276" w:lineRule="auto"/>
        <w:jc w:val="center"/>
        <w:textAlignment w:val="auto"/>
        <w:rPr>
          <w:rFonts w:hint="eastAsia" w:ascii="方正仿宋_GBK" w:hAnsi="方正仿宋_GBK" w:eastAsia="方正仿宋_GBK" w:cs="方正仿宋_GBK"/>
          <w:b/>
          <w:sz w:val="52"/>
          <w:szCs w:val="52"/>
        </w:rPr>
        <w:sectPr>
          <w:headerReference r:id="rId3" w:type="default"/>
          <w:footerReference r:id="rId4" w:type="default"/>
          <w:pgSz w:w="11906" w:h="16838"/>
          <w:pgMar w:top="1701" w:right="907" w:bottom="737" w:left="907" w:header="0" w:footer="0" w:gutter="0"/>
          <w:cols w:space="720" w:num="1"/>
          <w:titlePg/>
          <w:docGrid w:type="lines" w:linePitch="312" w:charSpace="0"/>
        </w:sectPr>
      </w:pPr>
    </w:p>
    <w:p w14:paraId="24322535">
      <w:pPr>
        <w:pStyle w:val="4"/>
        <w:rPr>
          <w:rFonts w:hint="eastAsia"/>
          <w:lang w:val="en-US" w:eastAsia="zh-CN"/>
        </w:rPr>
      </w:pPr>
      <w:r>
        <w:rPr>
          <w:rFonts w:hint="eastAsia" w:ascii="方正仿宋_GBK" w:hAnsi="方正仿宋_GBK" w:eastAsia="方正仿宋_GBK" w:cs="方正仿宋_GBK"/>
          <w:color w:val="000000"/>
          <w:sz w:val="28"/>
          <w:szCs w:val="28"/>
          <w:lang w:eastAsia="zh-CN"/>
        </w:rPr>
        <w:t>（</w:t>
      </w:r>
      <w:r>
        <w:rPr>
          <w:rFonts w:hint="eastAsia" w:ascii="方正仿宋_GBK" w:hAnsi="方正仿宋_GBK" w:eastAsia="方正仿宋_GBK" w:cs="方正仿宋_GBK"/>
          <w:color w:val="000000"/>
          <w:sz w:val="28"/>
          <w:szCs w:val="28"/>
          <w:lang w:val="en-US" w:eastAsia="zh-CN"/>
        </w:rPr>
        <w:t>一</w:t>
      </w:r>
      <w:r>
        <w:rPr>
          <w:rFonts w:hint="eastAsia" w:ascii="方正仿宋_GBK" w:hAnsi="方正仿宋_GBK" w:eastAsia="方正仿宋_GBK" w:cs="方正仿宋_GBK"/>
          <w:color w:val="000000"/>
          <w:sz w:val="28"/>
          <w:szCs w:val="28"/>
          <w:lang w:eastAsia="zh-CN"/>
        </w:rPr>
        <w:t>）</w:t>
      </w:r>
      <w:r>
        <w:rPr>
          <w:rFonts w:hint="eastAsia"/>
          <w:lang w:val="en-US" w:eastAsia="zh-CN"/>
        </w:rPr>
        <w:t>报价单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370"/>
        <w:gridCol w:w="1680"/>
        <w:gridCol w:w="1619"/>
        <w:gridCol w:w="1472"/>
        <w:gridCol w:w="1472"/>
        <w:gridCol w:w="1472"/>
      </w:tblGrid>
      <w:tr w14:paraId="3872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031F5AD8">
            <w:pPr>
              <w:rPr>
                <w:rFonts w:hint="default"/>
                <w:vertAlign w:val="baseline"/>
                <w:lang w:val="en-US" w:eastAsia="zh-CN"/>
              </w:rPr>
            </w:pPr>
            <w:r>
              <w:rPr>
                <w:rFonts w:hint="eastAsia"/>
                <w:vertAlign w:val="baseline"/>
                <w:lang w:val="en-US" w:eastAsia="zh-CN"/>
              </w:rPr>
              <w:t>推介设备</w:t>
            </w:r>
          </w:p>
        </w:tc>
        <w:tc>
          <w:tcPr>
            <w:tcW w:w="1370" w:type="dxa"/>
          </w:tcPr>
          <w:p w14:paraId="6D8FB0B3">
            <w:pPr>
              <w:rPr>
                <w:rFonts w:hint="default"/>
                <w:vertAlign w:val="baseline"/>
                <w:lang w:val="en-US" w:eastAsia="zh-CN"/>
              </w:rPr>
            </w:pPr>
            <w:r>
              <w:rPr>
                <w:rFonts w:hint="eastAsia"/>
                <w:vertAlign w:val="baseline"/>
                <w:lang w:val="en-US" w:eastAsia="zh-CN"/>
              </w:rPr>
              <w:t>推介设备注册证名称</w:t>
            </w:r>
          </w:p>
        </w:tc>
        <w:tc>
          <w:tcPr>
            <w:tcW w:w="1680" w:type="dxa"/>
          </w:tcPr>
          <w:p w14:paraId="7C9B2B03">
            <w:pPr>
              <w:rPr>
                <w:rFonts w:hint="default"/>
                <w:vertAlign w:val="baseline"/>
                <w:lang w:val="en-US" w:eastAsia="zh-CN"/>
              </w:rPr>
            </w:pPr>
            <w:r>
              <w:rPr>
                <w:rFonts w:hint="eastAsia"/>
                <w:vertAlign w:val="baseline"/>
                <w:lang w:val="en-US" w:eastAsia="zh-CN"/>
              </w:rPr>
              <w:t>推介设备型号</w:t>
            </w:r>
          </w:p>
        </w:tc>
        <w:tc>
          <w:tcPr>
            <w:tcW w:w="1619" w:type="dxa"/>
          </w:tcPr>
          <w:p w14:paraId="45F835FE">
            <w:pPr>
              <w:rPr>
                <w:rFonts w:hint="default"/>
                <w:vertAlign w:val="baseline"/>
                <w:lang w:val="en-US" w:eastAsia="zh-CN"/>
              </w:rPr>
            </w:pPr>
            <w:r>
              <w:rPr>
                <w:rFonts w:hint="eastAsia"/>
                <w:vertAlign w:val="baseline"/>
                <w:lang w:val="en-US" w:eastAsia="zh-CN"/>
              </w:rPr>
              <w:t>推介设备厂家</w:t>
            </w:r>
          </w:p>
        </w:tc>
        <w:tc>
          <w:tcPr>
            <w:tcW w:w="1472" w:type="dxa"/>
          </w:tcPr>
          <w:p w14:paraId="3C37C289">
            <w:pPr>
              <w:rPr>
                <w:rFonts w:hint="default"/>
                <w:vertAlign w:val="baseline"/>
                <w:lang w:val="en-US" w:eastAsia="zh-CN"/>
              </w:rPr>
            </w:pPr>
            <w:r>
              <w:rPr>
                <w:rFonts w:hint="eastAsia"/>
                <w:vertAlign w:val="baseline"/>
                <w:lang w:val="en-US" w:eastAsia="zh-CN"/>
              </w:rPr>
              <w:t>推介设备报价（万元）</w:t>
            </w:r>
          </w:p>
        </w:tc>
        <w:tc>
          <w:tcPr>
            <w:tcW w:w="1472" w:type="dxa"/>
          </w:tcPr>
          <w:p w14:paraId="5498336E">
            <w:pPr>
              <w:rPr>
                <w:rFonts w:hint="default"/>
                <w:vertAlign w:val="baseline"/>
                <w:lang w:val="en-US" w:eastAsia="zh-CN"/>
              </w:rPr>
            </w:pPr>
            <w:r>
              <w:rPr>
                <w:rFonts w:hint="eastAsia"/>
                <w:vertAlign w:val="baseline"/>
                <w:lang w:val="en-US" w:eastAsia="zh-CN"/>
              </w:rPr>
              <w:t>推介设备数量</w:t>
            </w:r>
          </w:p>
        </w:tc>
        <w:tc>
          <w:tcPr>
            <w:tcW w:w="1472" w:type="dxa"/>
          </w:tcPr>
          <w:p w14:paraId="198BB4B0">
            <w:pPr>
              <w:rPr>
                <w:rFonts w:hint="default"/>
                <w:vertAlign w:val="baseline"/>
                <w:lang w:val="en-US" w:eastAsia="zh-CN"/>
              </w:rPr>
            </w:pPr>
            <w:r>
              <w:rPr>
                <w:rFonts w:hint="eastAsia"/>
                <w:vertAlign w:val="baseline"/>
                <w:lang w:val="en-US" w:eastAsia="zh-CN"/>
              </w:rPr>
              <w:t>推介设备报价总金额（万元）</w:t>
            </w:r>
          </w:p>
        </w:tc>
      </w:tr>
      <w:tr w14:paraId="2DB9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219" w:type="dxa"/>
            <w:shd w:val="clear" w:color="auto" w:fill="auto"/>
            <w:vAlign w:val="center"/>
          </w:tcPr>
          <w:p w14:paraId="5EF2FC3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648BB0C2">
            <w:pPr>
              <w:rPr>
                <w:rFonts w:hint="default"/>
                <w:vertAlign w:val="baseline"/>
                <w:lang w:val="en-US" w:eastAsia="zh-CN"/>
              </w:rPr>
            </w:pPr>
          </w:p>
        </w:tc>
        <w:tc>
          <w:tcPr>
            <w:tcW w:w="1680" w:type="dxa"/>
          </w:tcPr>
          <w:p w14:paraId="6FED52DE">
            <w:pPr>
              <w:rPr>
                <w:rFonts w:hint="default"/>
                <w:vertAlign w:val="baseline"/>
                <w:lang w:val="en-US" w:eastAsia="zh-CN"/>
              </w:rPr>
            </w:pPr>
          </w:p>
        </w:tc>
        <w:tc>
          <w:tcPr>
            <w:tcW w:w="1619" w:type="dxa"/>
          </w:tcPr>
          <w:p w14:paraId="2FF27340">
            <w:pPr>
              <w:rPr>
                <w:rFonts w:hint="default"/>
                <w:vertAlign w:val="baseline"/>
                <w:lang w:val="en-US" w:eastAsia="zh-CN"/>
              </w:rPr>
            </w:pPr>
          </w:p>
        </w:tc>
        <w:tc>
          <w:tcPr>
            <w:tcW w:w="1472" w:type="dxa"/>
          </w:tcPr>
          <w:p w14:paraId="0D3A7721">
            <w:pPr>
              <w:rPr>
                <w:rFonts w:hint="default"/>
                <w:vertAlign w:val="baseline"/>
                <w:lang w:val="en-US" w:eastAsia="zh-CN"/>
              </w:rPr>
            </w:pPr>
          </w:p>
        </w:tc>
        <w:tc>
          <w:tcPr>
            <w:tcW w:w="1472" w:type="dxa"/>
            <w:shd w:val="clear" w:color="auto" w:fill="auto"/>
            <w:vAlign w:val="center"/>
          </w:tcPr>
          <w:p w14:paraId="47778B3D">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16D25CD8">
            <w:pPr>
              <w:rPr>
                <w:rFonts w:hint="default"/>
                <w:vertAlign w:val="baseline"/>
                <w:lang w:val="en-US" w:eastAsia="zh-CN"/>
              </w:rPr>
            </w:pPr>
          </w:p>
        </w:tc>
      </w:tr>
      <w:tr w14:paraId="010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1A73C432">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27F85458">
            <w:pPr>
              <w:rPr>
                <w:rFonts w:hint="default"/>
                <w:vertAlign w:val="baseline"/>
                <w:lang w:val="en-US" w:eastAsia="zh-CN"/>
              </w:rPr>
            </w:pPr>
          </w:p>
        </w:tc>
        <w:tc>
          <w:tcPr>
            <w:tcW w:w="1680" w:type="dxa"/>
          </w:tcPr>
          <w:p w14:paraId="3BC74DA9">
            <w:pPr>
              <w:rPr>
                <w:rFonts w:hint="default"/>
                <w:vertAlign w:val="baseline"/>
                <w:lang w:val="en-US" w:eastAsia="zh-CN"/>
              </w:rPr>
            </w:pPr>
          </w:p>
        </w:tc>
        <w:tc>
          <w:tcPr>
            <w:tcW w:w="1619" w:type="dxa"/>
          </w:tcPr>
          <w:p w14:paraId="39D7BC2A">
            <w:pPr>
              <w:rPr>
                <w:rFonts w:hint="default"/>
                <w:vertAlign w:val="baseline"/>
                <w:lang w:val="en-US" w:eastAsia="zh-CN"/>
              </w:rPr>
            </w:pPr>
          </w:p>
        </w:tc>
        <w:tc>
          <w:tcPr>
            <w:tcW w:w="1472" w:type="dxa"/>
          </w:tcPr>
          <w:p w14:paraId="29F00ED1">
            <w:pPr>
              <w:rPr>
                <w:rFonts w:hint="default"/>
                <w:vertAlign w:val="baseline"/>
                <w:lang w:val="en-US" w:eastAsia="zh-CN"/>
              </w:rPr>
            </w:pPr>
          </w:p>
        </w:tc>
        <w:tc>
          <w:tcPr>
            <w:tcW w:w="1472" w:type="dxa"/>
            <w:shd w:val="clear" w:color="auto" w:fill="auto"/>
            <w:vAlign w:val="center"/>
          </w:tcPr>
          <w:p w14:paraId="4057DDB9">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3563D45A">
            <w:pPr>
              <w:rPr>
                <w:rFonts w:hint="default"/>
                <w:vertAlign w:val="baseline"/>
                <w:lang w:val="en-US" w:eastAsia="zh-CN"/>
              </w:rPr>
            </w:pPr>
          </w:p>
        </w:tc>
      </w:tr>
      <w:tr w14:paraId="4F4A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538E82A5">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4C181A4B">
            <w:pPr>
              <w:rPr>
                <w:rFonts w:hint="default"/>
                <w:vertAlign w:val="baseline"/>
                <w:lang w:val="en-US" w:eastAsia="zh-CN"/>
              </w:rPr>
            </w:pPr>
          </w:p>
        </w:tc>
        <w:tc>
          <w:tcPr>
            <w:tcW w:w="1680" w:type="dxa"/>
          </w:tcPr>
          <w:p w14:paraId="7C2B2F7A">
            <w:pPr>
              <w:rPr>
                <w:rFonts w:hint="default"/>
                <w:vertAlign w:val="baseline"/>
                <w:lang w:val="en-US" w:eastAsia="zh-CN"/>
              </w:rPr>
            </w:pPr>
          </w:p>
        </w:tc>
        <w:tc>
          <w:tcPr>
            <w:tcW w:w="1619" w:type="dxa"/>
          </w:tcPr>
          <w:p w14:paraId="3EF366F7">
            <w:pPr>
              <w:rPr>
                <w:rFonts w:hint="default"/>
                <w:vertAlign w:val="baseline"/>
                <w:lang w:val="en-US" w:eastAsia="zh-CN"/>
              </w:rPr>
            </w:pPr>
          </w:p>
        </w:tc>
        <w:tc>
          <w:tcPr>
            <w:tcW w:w="1472" w:type="dxa"/>
          </w:tcPr>
          <w:p w14:paraId="52C73410">
            <w:pPr>
              <w:rPr>
                <w:rFonts w:hint="default"/>
                <w:vertAlign w:val="baseline"/>
                <w:lang w:val="en-US" w:eastAsia="zh-CN"/>
              </w:rPr>
            </w:pPr>
          </w:p>
        </w:tc>
        <w:tc>
          <w:tcPr>
            <w:tcW w:w="1472" w:type="dxa"/>
            <w:shd w:val="clear" w:color="auto" w:fill="auto"/>
            <w:vAlign w:val="center"/>
          </w:tcPr>
          <w:p w14:paraId="0907AB1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78C31C74">
            <w:pPr>
              <w:rPr>
                <w:rFonts w:hint="default"/>
                <w:vertAlign w:val="baseline"/>
                <w:lang w:val="en-US" w:eastAsia="zh-CN"/>
              </w:rPr>
            </w:pPr>
          </w:p>
        </w:tc>
      </w:tr>
      <w:tr w14:paraId="57C9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3F48C46">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57FF1EF7">
            <w:pPr>
              <w:rPr>
                <w:rFonts w:hint="default"/>
                <w:vertAlign w:val="baseline"/>
                <w:lang w:val="en-US" w:eastAsia="zh-CN"/>
              </w:rPr>
            </w:pPr>
          </w:p>
        </w:tc>
        <w:tc>
          <w:tcPr>
            <w:tcW w:w="1680" w:type="dxa"/>
          </w:tcPr>
          <w:p w14:paraId="5ECB5CC8">
            <w:pPr>
              <w:rPr>
                <w:rFonts w:hint="default"/>
                <w:vertAlign w:val="baseline"/>
                <w:lang w:val="en-US" w:eastAsia="zh-CN"/>
              </w:rPr>
            </w:pPr>
          </w:p>
        </w:tc>
        <w:tc>
          <w:tcPr>
            <w:tcW w:w="1619" w:type="dxa"/>
          </w:tcPr>
          <w:p w14:paraId="261C7ABD">
            <w:pPr>
              <w:rPr>
                <w:rFonts w:hint="default"/>
                <w:vertAlign w:val="baseline"/>
                <w:lang w:val="en-US" w:eastAsia="zh-CN"/>
              </w:rPr>
            </w:pPr>
          </w:p>
        </w:tc>
        <w:tc>
          <w:tcPr>
            <w:tcW w:w="1472" w:type="dxa"/>
          </w:tcPr>
          <w:p w14:paraId="7AC581FF">
            <w:pPr>
              <w:rPr>
                <w:rFonts w:hint="default"/>
                <w:vertAlign w:val="baseline"/>
                <w:lang w:val="en-US" w:eastAsia="zh-CN"/>
              </w:rPr>
            </w:pPr>
          </w:p>
        </w:tc>
        <w:tc>
          <w:tcPr>
            <w:tcW w:w="1472" w:type="dxa"/>
            <w:shd w:val="clear" w:color="auto" w:fill="auto"/>
            <w:vAlign w:val="center"/>
          </w:tcPr>
          <w:p w14:paraId="5256993C">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49C0BA25">
            <w:pPr>
              <w:rPr>
                <w:rFonts w:hint="default"/>
                <w:vertAlign w:val="baseline"/>
                <w:lang w:val="en-US" w:eastAsia="zh-CN"/>
              </w:rPr>
            </w:pPr>
          </w:p>
        </w:tc>
      </w:tr>
      <w:tr w14:paraId="7F84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A27035E">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366B7921">
            <w:pPr>
              <w:rPr>
                <w:rFonts w:hint="default"/>
                <w:vertAlign w:val="baseline"/>
                <w:lang w:val="en-US" w:eastAsia="zh-CN"/>
              </w:rPr>
            </w:pPr>
          </w:p>
        </w:tc>
        <w:tc>
          <w:tcPr>
            <w:tcW w:w="1680" w:type="dxa"/>
          </w:tcPr>
          <w:p w14:paraId="0333ACA5">
            <w:pPr>
              <w:rPr>
                <w:rFonts w:hint="default"/>
                <w:vertAlign w:val="baseline"/>
                <w:lang w:val="en-US" w:eastAsia="zh-CN"/>
              </w:rPr>
            </w:pPr>
          </w:p>
        </w:tc>
        <w:tc>
          <w:tcPr>
            <w:tcW w:w="1619" w:type="dxa"/>
          </w:tcPr>
          <w:p w14:paraId="093604CC">
            <w:pPr>
              <w:rPr>
                <w:rFonts w:hint="default"/>
                <w:vertAlign w:val="baseline"/>
                <w:lang w:val="en-US" w:eastAsia="zh-CN"/>
              </w:rPr>
            </w:pPr>
          </w:p>
        </w:tc>
        <w:tc>
          <w:tcPr>
            <w:tcW w:w="1472" w:type="dxa"/>
          </w:tcPr>
          <w:p w14:paraId="5ADF54D3">
            <w:pPr>
              <w:rPr>
                <w:rFonts w:hint="default"/>
                <w:vertAlign w:val="baseline"/>
                <w:lang w:val="en-US" w:eastAsia="zh-CN"/>
              </w:rPr>
            </w:pPr>
          </w:p>
        </w:tc>
        <w:tc>
          <w:tcPr>
            <w:tcW w:w="1472" w:type="dxa"/>
            <w:shd w:val="clear" w:color="auto" w:fill="auto"/>
            <w:vAlign w:val="center"/>
          </w:tcPr>
          <w:p w14:paraId="17DF7318">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28BBFB7E">
            <w:pPr>
              <w:rPr>
                <w:rFonts w:hint="default"/>
                <w:vertAlign w:val="baseline"/>
                <w:lang w:val="en-US" w:eastAsia="zh-CN"/>
              </w:rPr>
            </w:pPr>
          </w:p>
        </w:tc>
      </w:tr>
      <w:tr w14:paraId="2C18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7078B90B">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17C4FA7A">
            <w:pPr>
              <w:rPr>
                <w:rFonts w:hint="default"/>
                <w:vertAlign w:val="baseline"/>
                <w:lang w:val="en-US" w:eastAsia="zh-CN"/>
              </w:rPr>
            </w:pPr>
          </w:p>
        </w:tc>
        <w:tc>
          <w:tcPr>
            <w:tcW w:w="1680" w:type="dxa"/>
          </w:tcPr>
          <w:p w14:paraId="189D53C4">
            <w:pPr>
              <w:rPr>
                <w:rFonts w:hint="default"/>
                <w:vertAlign w:val="baseline"/>
                <w:lang w:val="en-US" w:eastAsia="zh-CN"/>
              </w:rPr>
            </w:pPr>
          </w:p>
        </w:tc>
        <w:tc>
          <w:tcPr>
            <w:tcW w:w="1619" w:type="dxa"/>
          </w:tcPr>
          <w:p w14:paraId="788E36AD">
            <w:pPr>
              <w:rPr>
                <w:rFonts w:hint="default"/>
                <w:vertAlign w:val="baseline"/>
                <w:lang w:val="en-US" w:eastAsia="zh-CN"/>
              </w:rPr>
            </w:pPr>
          </w:p>
        </w:tc>
        <w:tc>
          <w:tcPr>
            <w:tcW w:w="1472" w:type="dxa"/>
          </w:tcPr>
          <w:p w14:paraId="29B2008A">
            <w:pPr>
              <w:rPr>
                <w:rFonts w:hint="default"/>
                <w:vertAlign w:val="baseline"/>
                <w:lang w:val="en-US" w:eastAsia="zh-CN"/>
              </w:rPr>
            </w:pPr>
          </w:p>
        </w:tc>
        <w:tc>
          <w:tcPr>
            <w:tcW w:w="1472" w:type="dxa"/>
            <w:shd w:val="clear" w:color="auto" w:fill="auto"/>
            <w:vAlign w:val="center"/>
          </w:tcPr>
          <w:p w14:paraId="67002F0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676FDBC6">
            <w:pPr>
              <w:rPr>
                <w:rFonts w:hint="default"/>
                <w:vertAlign w:val="baseline"/>
                <w:lang w:val="en-US" w:eastAsia="zh-CN"/>
              </w:rPr>
            </w:pPr>
          </w:p>
        </w:tc>
      </w:tr>
      <w:tr w14:paraId="6A06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0BD6F7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70AC50CE">
            <w:pPr>
              <w:rPr>
                <w:rFonts w:hint="default"/>
                <w:vertAlign w:val="baseline"/>
                <w:lang w:val="en-US" w:eastAsia="zh-CN"/>
              </w:rPr>
            </w:pPr>
          </w:p>
        </w:tc>
        <w:tc>
          <w:tcPr>
            <w:tcW w:w="1680" w:type="dxa"/>
          </w:tcPr>
          <w:p w14:paraId="7A903134">
            <w:pPr>
              <w:rPr>
                <w:rFonts w:hint="default"/>
                <w:vertAlign w:val="baseline"/>
                <w:lang w:val="en-US" w:eastAsia="zh-CN"/>
              </w:rPr>
            </w:pPr>
          </w:p>
        </w:tc>
        <w:tc>
          <w:tcPr>
            <w:tcW w:w="1619" w:type="dxa"/>
          </w:tcPr>
          <w:p w14:paraId="0DB68029">
            <w:pPr>
              <w:rPr>
                <w:rFonts w:hint="default"/>
                <w:vertAlign w:val="baseline"/>
                <w:lang w:val="en-US" w:eastAsia="zh-CN"/>
              </w:rPr>
            </w:pPr>
          </w:p>
        </w:tc>
        <w:tc>
          <w:tcPr>
            <w:tcW w:w="1472" w:type="dxa"/>
          </w:tcPr>
          <w:p w14:paraId="5029E8FE">
            <w:pPr>
              <w:rPr>
                <w:rFonts w:hint="default"/>
                <w:vertAlign w:val="baseline"/>
                <w:lang w:val="en-US" w:eastAsia="zh-CN"/>
              </w:rPr>
            </w:pPr>
          </w:p>
        </w:tc>
        <w:tc>
          <w:tcPr>
            <w:tcW w:w="1472" w:type="dxa"/>
            <w:shd w:val="clear" w:color="auto" w:fill="auto"/>
            <w:vAlign w:val="center"/>
          </w:tcPr>
          <w:p w14:paraId="405FA28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3EC64971">
            <w:pPr>
              <w:rPr>
                <w:rFonts w:hint="default"/>
                <w:vertAlign w:val="baseline"/>
                <w:lang w:val="en-US" w:eastAsia="zh-CN"/>
              </w:rPr>
            </w:pPr>
          </w:p>
        </w:tc>
      </w:tr>
      <w:tr w14:paraId="28A9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47917E9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370" w:type="dxa"/>
          </w:tcPr>
          <w:p w14:paraId="0BCCBD59">
            <w:pPr>
              <w:rPr>
                <w:rFonts w:hint="default"/>
                <w:vertAlign w:val="baseline"/>
                <w:lang w:val="en-US" w:eastAsia="zh-CN"/>
              </w:rPr>
            </w:pPr>
          </w:p>
        </w:tc>
        <w:tc>
          <w:tcPr>
            <w:tcW w:w="1680" w:type="dxa"/>
          </w:tcPr>
          <w:p w14:paraId="003A9B34">
            <w:pPr>
              <w:rPr>
                <w:rFonts w:hint="default"/>
                <w:vertAlign w:val="baseline"/>
                <w:lang w:val="en-US" w:eastAsia="zh-CN"/>
              </w:rPr>
            </w:pPr>
          </w:p>
        </w:tc>
        <w:tc>
          <w:tcPr>
            <w:tcW w:w="1619" w:type="dxa"/>
          </w:tcPr>
          <w:p w14:paraId="16FA1821">
            <w:pPr>
              <w:rPr>
                <w:rFonts w:hint="default"/>
                <w:vertAlign w:val="baseline"/>
                <w:lang w:val="en-US" w:eastAsia="zh-CN"/>
              </w:rPr>
            </w:pPr>
          </w:p>
        </w:tc>
        <w:tc>
          <w:tcPr>
            <w:tcW w:w="1472" w:type="dxa"/>
          </w:tcPr>
          <w:p w14:paraId="24EEF581">
            <w:pPr>
              <w:rPr>
                <w:rFonts w:hint="default"/>
                <w:vertAlign w:val="baseline"/>
                <w:lang w:val="en-US" w:eastAsia="zh-CN"/>
              </w:rPr>
            </w:pPr>
          </w:p>
        </w:tc>
        <w:tc>
          <w:tcPr>
            <w:tcW w:w="1472" w:type="dxa"/>
            <w:shd w:val="clear" w:color="auto" w:fill="auto"/>
            <w:vAlign w:val="center"/>
          </w:tcPr>
          <w:p w14:paraId="096E80A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p>
        </w:tc>
        <w:tc>
          <w:tcPr>
            <w:tcW w:w="1472" w:type="dxa"/>
          </w:tcPr>
          <w:p w14:paraId="3A0BC2E5">
            <w:pPr>
              <w:rPr>
                <w:rFonts w:hint="default"/>
                <w:vertAlign w:val="baseline"/>
                <w:lang w:val="en-US" w:eastAsia="zh-CN"/>
              </w:rPr>
            </w:pPr>
          </w:p>
        </w:tc>
      </w:tr>
      <w:tr w14:paraId="5379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2" w:type="dxa"/>
            <w:gridSpan w:val="6"/>
            <w:shd w:val="clear" w:color="auto" w:fill="auto"/>
            <w:vAlign w:val="center"/>
          </w:tcPr>
          <w:p w14:paraId="45D0E9E3">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方正仿宋_GBK" w:hAnsi="方正仿宋_GBK" w:eastAsia="方正仿宋_GBK" w:cs="方正仿宋_GBK"/>
                <w:b w:val="0"/>
                <w:bCs/>
                <w:i w:val="0"/>
                <w:color w:val="auto"/>
                <w:kern w:val="0"/>
                <w:sz w:val="24"/>
                <w:szCs w:val="24"/>
                <w:u w:val="none" w:color="000000"/>
                <w:lang w:val="en-US" w:eastAsia="zh-CN" w:bidi="ar"/>
              </w:rPr>
            </w:pPr>
            <w:r>
              <w:rPr>
                <w:rFonts w:hint="eastAsia" w:ascii="方正仿宋_GBK" w:hAnsi="方正仿宋_GBK" w:eastAsia="方正仿宋_GBK" w:cs="方正仿宋_GBK"/>
                <w:b w:val="0"/>
                <w:bCs/>
                <w:i w:val="0"/>
                <w:color w:val="auto"/>
                <w:kern w:val="0"/>
                <w:sz w:val="24"/>
                <w:szCs w:val="24"/>
                <w:u w:val="none" w:color="000000"/>
                <w:lang w:val="en-US" w:eastAsia="zh-CN" w:bidi="ar"/>
              </w:rPr>
              <w:t>合计金额（万元）</w:t>
            </w:r>
          </w:p>
        </w:tc>
        <w:tc>
          <w:tcPr>
            <w:tcW w:w="1472" w:type="dxa"/>
          </w:tcPr>
          <w:p w14:paraId="4E2A68F5">
            <w:pPr>
              <w:rPr>
                <w:rFonts w:hint="default"/>
                <w:vertAlign w:val="baseline"/>
                <w:lang w:val="en-US" w:eastAsia="zh-CN"/>
              </w:rPr>
            </w:pPr>
          </w:p>
        </w:tc>
      </w:tr>
    </w:tbl>
    <w:p w14:paraId="269A4818">
      <w:pPr>
        <w:rPr>
          <w:rFonts w:hint="default"/>
          <w:lang w:val="en-US" w:eastAsia="zh-CN"/>
        </w:rPr>
      </w:pPr>
    </w:p>
    <w:p w14:paraId="17675284">
      <w:pPr>
        <w:pStyle w:val="4"/>
        <w:jc w:val="right"/>
        <w:rPr>
          <w:rFonts w:hint="default"/>
          <w:lang w:val="en-US" w:eastAsia="zh-CN"/>
        </w:rPr>
      </w:pPr>
    </w:p>
    <w:p w14:paraId="5C3D9EEB">
      <w:pPr>
        <w:pStyle w:val="4"/>
        <w:ind w:firstLine="6720" w:firstLineChars="2800"/>
        <w:jc w:val="both"/>
        <w:rPr>
          <w:rFonts w:hint="default"/>
          <w:sz w:val="24"/>
          <w:szCs w:val="22"/>
          <w:lang w:val="en-US" w:eastAsia="zh-CN"/>
        </w:rPr>
      </w:pPr>
      <w:r>
        <w:rPr>
          <w:rFonts w:hint="default"/>
          <w:sz w:val="24"/>
          <w:szCs w:val="22"/>
          <w:lang w:val="en-US" w:eastAsia="zh-CN"/>
        </w:rPr>
        <w:t>报价人（公章）：</w:t>
      </w:r>
    </w:p>
    <w:p w14:paraId="759C8179">
      <w:pPr>
        <w:pStyle w:val="4"/>
        <w:jc w:val="center"/>
        <w:rPr>
          <w:rFonts w:hint="default"/>
          <w:sz w:val="24"/>
          <w:szCs w:val="22"/>
          <w:lang w:val="en-US" w:eastAsia="zh-CN"/>
        </w:rPr>
      </w:pPr>
      <w:r>
        <w:rPr>
          <w:rFonts w:hint="eastAsia"/>
          <w:sz w:val="24"/>
          <w:szCs w:val="22"/>
          <w:lang w:val="en-US" w:eastAsia="zh-CN"/>
        </w:rPr>
        <w:t xml:space="preserve">                                           </w:t>
      </w:r>
      <w:r>
        <w:rPr>
          <w:rFonts w:hint="default"/>
          <w:sz w:val="24"/>
          <w:szCs w:val="22"/>
          <w:lang w:val="en-US" w:eastAsia="zh-CN"/>
        </w:rPr>
        <w:t>年     月     日</w:t>
      </w:r>
    </w:p>
    <w:p w14:paraId="1A90C726">
      <w:pPr>
        <w:pStyle w:val="4"/>
        <w:rPr>
          <w:rFonts w:hint="default"/>
          <w:lang w:val="en-US" w:eastAsia="zh-CN"/>
        </w:rPr>
      </w:pPr>
    </w:p>
    <w:p w14:paraId="421C001B">
      <w:p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br w:type="page"/>
      </w:r>
    </w:p>
    <w:p w14:paraId="63150C6C">
      <w:pPr>
        <w:spacing w:line="360" w:lineRule="auto"/>
        <w:jc w:val="center"/>
        <w:outlineLvl w:val="1"/>
        <w:rPr>
          <w:rFonts w:hint="eastAsia" w:ascii="方正仿宋_GBK" w:hAnsi="方正仿宋_GBK" w:eastAsia="方正仿宋_GBK" w:cs="方正仿宋_GBK"/>
          <w:color w:val="000000"/>
          <w:sz w:val="28"/>
          <w:szCs w:val="28"/>
          <w:lang w:eastAsia="zh-CN"/>
        </w:rPr>
      </w:pPr>
      <w:r>
        <w:rPr>
          <w:rFonts w:hint="eastAsia" w:ascii="方正仿宋_GBK" w:hAnsi="方正仿宋_GBK" w:eastAsia="方正仿宋_GBK" w:cs="方正仿宋_GBK"/>
          <w:color w:val="000000"/>
          <w:sz w:val="28"/>
          <w:szCs w:val="28"/>
          <w:lang w:eastAsia="zh-CN"/>
        </w:rPr>
        <w:t>（</w:t>
      </w:r>
      <w:r>
        <w:rPr>
          <w:rFonts w:hint="eastAsia" w:ascii="方正仿宋_GBK" w:hAnsi="方正仿宋_GBK" w:eastAsia="方正仿宋_GBK" w:cs="方正仿宋_GBK"/>
          <w:color w:val="000000"/>
          <w:sz w:val="28"/>
          <w:szCs w:val="28"/>
          <w:lang w:val="en-US" w:eastAsia="zh-CN"/>
        </w:rPr>
        <w:t>二</w:t>
      </w:r>
      <w:r>
        <w:rPr>
          <w:rFonts w:hint="eastAsia" w:ascii="方正仿宋_GBK" w:hAnsi="方正仿宋_GBK" w:eastAsia="方正仿宋_GBK" w:cs="方正仿宋_GBK"/>
          <w:color w:val="000000"/>
          <w:sz w:val="28"/>
          <w:szCs w:val="28"/>
          <w:lang w:eastAsia="zh-CN"/>
        </w:rPr>
        <w:t>）配置清单</w:t>
      </w:r>
    </w:p>
    <w:tbl>
      <w:tblPr>
        <w:tblStyle w:val="10"/>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817"/>
        <w:gridCol w:w="1236"/>
        <w:gridCol w:w="816"/>
        <w:gridCol w:w="816"/>
        <w:gridCol w:w="1509"/>
        <w:gridCol w:w="1287"/>
      </w:tblGrid>
      <w:tr w14:paraId="43A3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297" w:type="dxa"/>
            <w:gridSpan w:val="7"/>
            <w:noWrap w:val="0"/>
            <w:vAlign w:val="center"/>
          </w:tcPr>
          <w:p w14:paraId="11849A8E">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color w:val="000000"/>
                <w:sz w:val="24"/>
                <w:szCs w:val="24"/>
              </w:rPr>
              <w:br w:type="page"/>
            </w:r>
            <w:r>
              <w:rPr>
                <w:rFonts w:hint="eastAsia" w:ascii="方正仿宋_GBK" w:hAnsi="方正仿宋_GBK" w:eastAsia="方正仿宋_GBK" w:cs="方正仿宋_GBK"/>
                <w:b w:val="0"/>
                <w:bCs w:val="0"/>
                <w:sz w:val="24"/>
                <w:szCs w:val="24"/>
              </w:rPr>
              <w:t>配置清单</w:t>
            </w:r>
          </w:p>
        </w:tc>
      </w:tr>
      <w:tr w14:paraId="0CA9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74A77282">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序号</w:t>
            </w:r>
          </w:p>
        </w:tc>
        <w:tc>
          <w:tcPr>
            <w:tcW w:w="2817" w:type="dxa"/>
            <w:noWrap w:val="0"/>
            <w:vAlign w:val="center"/>
          </w:tcPr>
          <w:p w14:paraId="69CAC009">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lang w:val="en-US" w:eastAsia="zh-CN"/>
              </w:rPr>
              <w:t>产品</w:t>
            </w:r>
            <w:r>
              <w:rPr>
                <w:rFonts w:hint="eastAsia" w:ascii="方正仿宋_GBK" w:hAnsi="方正仿宋_GBK" w:eastAsia="方正仿宋_GBK" w:cs="方正仿宋_GBK"/>
                <w:b w:val="0"/>
                <w:bCs w:val="0"/>
                <w:sz w:val="24"/>
                <w:szCs w:val="24"/>
              </w:rPr>
              <w:t>名称</w:t>
            </w:r>
          </w:p>
        </w:tc>
        <w:tc>
          <w:tcPr>
            <w:tcW w:w="1236" w:type="dxa"/>
            <w:noWrap w:val="0"/>
            <w:vAlign w:val="center"/>
          </w:tcPr>
          <w:p w14:paraId="3725BDB9">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规格型号</w:t>
            </w:r>
          </w:p>
        </w:tc>
        <w:tc>
          <w:tcPr>
            <w:tcW w:w="816" w:type="dxa"/>
            <w:noWrap w:val="0"/>
            <w:vAlign w:val="center"/>
          </w:tcPr>
          <w:p w14:paraId="1D5F02D5">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数量</w:t>
            </w:r>
          </w:p>
        </w:tc>
        <w:tc>
          <w:tcPr>
            <w:tcW w:w="816" w:type="dxa"/>
            <w:noWrap w:val="0"/>
            <w:vAlign w:val="center"/>
          </w:tcPr>
          <w:p w14:paraId="6B2012D7">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单位</w:t>
            </w:r>
          </w:p>
        </w:tc>
        <w:tc>
          <w:tcPr>
            <w:tcW w:w="1509" w:type="dxa"/>
            <w:noWrap w:val="0"/>
            <w:vAlign w:val="center"/>
          </w:tcPr>
          <w:p w14:paraId="4C66D737">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制造商</w:t>
            </w:r>
          </w:p>
        </w:tc>
        <w:tc>
          <w:tcPr>
            <w:tcW w:w="1287" w:type="dxa"/>
            <w:noWrap w:val="0"/>
            <w:vAlign w:val="center"/>
          </w:tcPr>
          <w:p w14:paraId="18A64B6E">
            <w:pPr>
              <w:spacing w:line="360" w:lineRule="auto"/>
              <w:jc w:val="center"/>
              <w:rPr>
                <w:rFonts w:hint="eastAsia" w:ascii="方正仿宋_GBK" w:hAnsi="方正仿宋_GBK" w:eastAsia="方正仿宋_GBK" w:cs="方正仿宋_GBK"/>
                <w:b w:val="0"/>
                <w:bCs w:val="0"/>
                <w:sz w:val="24"/>
                <w:szCs w:val="24"/>
              </w:rPr>
            </w:pPr>
            <w:r>
              <w:rPr>
                <w:rFonts w:hint="eastAsia" w:ascii="方正仿宋_GBK" w:hAnsi="方正仿宋_GBK" w:eastAsia="方正仿宋_GBK" w:cs="方正仿宋_GBK"/>
                <w:b w:val="0"/>
                <w:bCs w:val="0"/>
                <w:sz w:val="24"/>
                <w:szCs w:val="24"/>
              </w:rPr>
              <w:t>原产地</w:t>
            </w:r>
          </w:p>
        </w:tc>
      </w:tr>
      <w:tr w14:paraId="2F75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2001E32">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2817" w:type="dxa"/>
            <w:noWrap w:val="0"/>
            <w:vAlign w:val="center"/>
          </w:tcPr>
          <w:p w14:paraId="44B59C49">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288356FE">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13E1554E">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11E4D18F">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20BC8F92">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2EAE61FD">
            <w:pPr>
              <w:spacing w:line="360" w:lineRule="auto"/>
              <w:jc w:val="center"/>
              <w:rPr>
                <w:rFonts w:hint="eastAsia" w:ascii="方正仿宋_GBK" w:hAnsi="方正仿宋_GBK" w:eastAsia="方正仿宋_GBK" w:cs="方正仿宋_GBK"/>
                <w:sz w:val="24"/>
                <w:szCs w:val="24"/>
              </w:rPr>
            </w:pPr>
          </w:p>
        </w:tc>
      </w:tr>
      <w:tr w14:paraId="0F5D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AAFF00B">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w:t>
            </w:r>
          </w:p>
        </w:tc>
        <w:tc>
          <w:tcPr>
            <w:tcW w:w="2817" w:type="dxa"/>
            <w:noWrap w:val="0"/>
            <w:vAlign w:val="center"/>
          </w:tcPr>
          <w:p w14:paraId="6CD7A5B0">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58950A55">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0343E4DE">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0E3A494A">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1AE38EF6">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0893D595">
            <w:pPr>
              <w:spacing w:line="360" w:lineRule="auto"/>
              <w:jc w:val="center"/>
              <w:rPr>
                <w:rFonts w:hint="eastAsia" w:ascii="方正仿宋_GBK" w:hAnsi="方正仿宋_GBK" w:eastAsia="方正仿宋_GBK" w:cs="方正仿宋_GBK"/>
                <w:sz w:val="24"/>
                <w:szCs w:val="24"/>
              </w:rPr>
            </w:pPr>
          </w:p>
        </w:tc>
      </w:tr>
      <w:tr w14:paraId="79E1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FF7EE0E">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w:t>
            </w:r>
          </w:p>
        </w:tc>
        <w:tc>
          <w:tcPr>
            <w:tcW w:w="2817" w:type="dxa"/>
            <w:noWrap w:val="0"/>
            <w:vAlign w:val="center"/>
          </w:tcPr>
          <w:p w14:paraId="5761D28F">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08C558B9">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231124CC">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5CC7A2FF">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709545FD">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635BDC33">
            <w:pPr>
              <w:spacing w:line="360" w:lineRule="auto"/>
              <w:jc w:val="center"/>
              <w:rPr>
                <w:rFonts w:hint="eastAsia" w:ascii="方正仿宋_GBK" w:hAnsi="方正仿宋_GBK" w:eastAsia="方正仿宋_GBK" w:cs="方正仿宋_GBK"/>
                <w:sz w:val="24"/>
                <w:szCs w:val="24"/>
              </w:rPr>
            </w:pPr>
          </w:p>
        </w:tc>
      </w:tr>
      <w:tr w14:paraId="58FE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6A7704E3">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w:t>
            </w:r>
          </w:p>
        </w:tc>
        <w:tc>
          <w:tcPr>
            <w:tcW w:w="2817" w:type="dxa"/>
            <w:noWrap w:val="0"/>
            <w:vAlign w:val="center"/>
          </w:tcPr>
          <w:p w14:paraId="33F7ED0C">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602D6BC4">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33003E3F">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61B578A2">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64CF8862">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3FF8FEDC">
            <w:pPr>
              <w:spacing w:line="360" w:lineRule="auto"/>
              <w:jc w:val="center"/>
              <w:rPr>
                <w:rFonts w:hint="eastAsia" w:ascii="方正仿宋_GBK" w:hAnsi="方正仿宋_GBK" w:eastAsia="方正仿宋_GBK" w:cs="方正仿宋_GBK"/>
                <w:sz w:val="24"/>
                <w:szCs w:val="24"/>
              </w:rPr>
            </w:pPr>
          </w:p>
        </w:tc>
      </w:tr>
      <w:tr w14:paraId="37D1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2AE3641">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2817" w:type="dxa"/>
            <w:noWrap w:val="0"/>
            <w:vAlign w:val="center"/>
          </w:tcPr>
          <w:p w14:paraId="33E40A64">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3CF41630">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789D9F66">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45CA9FD0">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5D8A73BF">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5037469B">
            <w:pPr>
              <w:spacing w:line="360" w:lineRule="auto"/>
              <w:jc w:val="center"/>
              <w:rPr>
                <w:rFonts w:hint="eastAsia" w:ascii="方正仿宋_GBK" w:hAnsi="方正仿宋_GBK" w:eastAsia="方正仿宋_GBK" w:cs="方正仿宋_GBK"/>
                <w:sz w:val="24"/>
                <w:szCs w:val="24"/>
              </w:rPr>
            </w:pPr>
          </w:p>
        </w:tc>
      </w:tr>
      <w:tr w14:paraId="1AC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24128B7E">
            <w:pPr>
              <w:spacing w:line="36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w:t>
            </w:r>
          </w:p>
        </w:tc>
        <w:tc>
          <w:tcPr>
            <w:tcW w:w="2817" w:type="dxa"/>
            <w:noWrap w:val="0"/>
            <w:vAlign w:val="center"/>
          </w:tcPr>
          <w:p w14:paraId="7BCCE70C">
            <w:pPr>
              <w:spacing w:line="360" w:lineRule="auto"/>
              <w:jc w:val="center"/>
              <w:rPr>
                <w:rFonts w:hint="eastAsia" w:ascii="方正仿宋_GBK" w:hAnsi="方正仿宋_GBK" w:eastAsia="方正仿宋_GBK" w:cs="方正仿宋_GBK"/>
                <w:sz w:val="24"/>
                <w:szCs w:val="24"/>
              </w:rPr>
            </w:pPr>
          </w:p>
        </w:tc>
        <w:tc>
          <w:tcPr>
            <w:tcW w:w="1236" w:type="dxa"/>
            <w:noWrap w:val="0"/>
            <w:vAlign w:val="center"/>
          </w:tcPr>
          <w:p w14:paraId="0BBA66A2">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04BAE66B">
            <w:pPr>
              <w:spacing w:line="360" w:lineRule="auto"/>
              <w:jc w:val="center"/>
              <w:rPr>
                <w:rFonts w:hint="eastAsia" w:ascii="方正仿宋_GBK" w:hAnsi="方正仿宋_GBK" w:eastAsia="方正仿宋_GBK" w:cs="方正仿宋_GBK"/>
                <w:sz w:val="24"/>
                <w:szCs w:val="24"/>
              </w:rPr>
            </w:pPr>
          </w:p>
        </w:tc>
        <w:tc>
          <w:tcPr>
            <w:tcW w:w="816" w:type="dxa"/>
            <w:noWrap w:val="0"/>
            <w:vAlign w:val="center"/>
          </w:tcPr>
          <w:p w14:paraId="70CED5E6">
            <w:pPr>
              <w:spacing w:line="360" w:lineRule="auto"/>
              <w:jc w:val="center"/>
              <w:rPr>
                <w:rFonts w:hint="eastAsia" w:ascii="方正仿宋_GBK" w:hAnsi="方正仿宋_GBK" w:eastAsia="方正仿宋_GBK" w:cs="方正仿宋_GBK"/>
                <w:sz w:val="24"/>
                <w:szCs w:val="24"/>
              </w:rPr>
            </w:pPr>
          </w:p>
        </w:tc>
        <w:tc>
          <w:tcPr>
            <w:tcW w:w="1509" w:type="dxa"/>
            <w:noWrap w:val="0"/>
            <w:vAlign w:val="center"/>
          </w:tcPr>
          <w:p w14:paraId="28D06F1A">
            <w:pPr>
              <w:spacing w:line="360" w:lineRule="auto"/>
              <w:jc w:val="center"/>
              <w:rPr>
                <w:rFonts w:hint="eastAsia" w:ascii="方正仿宋_GBK" w:hAnsi="方正仿宋_GBK" w:eastAsia="方正仿宋_GBK" w:cs="方正仿宋_GBK"/>
                <w:sz w:val="24"/>
                <w:szCs w:val="24"/>
              </w:rPr>
            </w:pPr>
          </w:p>
        </w:tc>
        <w:tc>
          <w:tcPr>
            <w:tcW w:w="1287" w:type="dxa"/>
            <w:noWrap w:val="0"/>
            <w:vAlign w:val="center"/>
          </w:tcPr>
          <w:p w14:paraId="521757B6">
            <w:pPr>
              <w:spacing w:line="360" w:lineRule="auto"/>
              <w:jc w:val="center"/>
              <w:rPr>
                <w:rFonts w:hint="eastAsia" w:ascii="方正仿宋_GBK" w:hAnsi="方正仿宋_GBK" w:eastAsia="方正仿宋_GBK" w:cs="方正仿宋_GBK"/>
                <w:sz w:val="24"/>
                <w:szCs w:val="24"/>
              </w:rPr>
            </w:pPr>
          </w:p>
        </w:tc>
      </w:tr>
    </w:tbl>
    <w:p w14:paraId="083C79A3">
      <w:pPr>
        <w:spacing w:line="360" w:lineRule="auto"/>
        <w:rPr>
          <w:rFonts w:hint="eastAsia" w:ascii="方正仿宋_GBK" w:hAnsi="方正仿宋_GBK" w:eastAsia="方正仿宋_GBK" w:cs="方正仿宋_GBK"/>
          <w:sz w:val="24"/>
          <w:szCs w:val="24"/>
        </w:rPr>
      </w:pPr>
    </w:p>
    <w:p w14:paraId="02A65A9B">
      <w:pPr>
        <w:spacing w:line="360" w:lineRule="auto"/>
        <w:rPr>
          <w:rFonts w:hint="eastAsia" w:ascii="方正仿宋_GBK" w:hAnsi="方正仿宋_GBK" w:eastAsia="方正仿宋_GBK" w:cs="方正仿宋_GBK"/>
          <w:sz w:val="24"/>
          <w:szCs w:val="24"/>
        </w:rPr>
      </w:pPr>
    </w:p>
    <w:p w14:paraId="2097E4B6">
      <w:pPr>
        <w:spacing w:line="360" w:lineRule="auto"/>
        <w:rPr>
          <w:rFonts w:hint="eastAsia" w:ascii="方正仿宋_GBK" w:hAnsi="方正仿宋_GBK" w:eastAsia="方正仿宋_GBK" w:cs="方正仿宋_GBK"/>
          <w:color w:val="000000"/>
          <w:sz w:val="24"/>
          <w:szCs w:val="24"/>
        </w:rPr>
      </w:pPr>
    </w:p>
    <w:p w14:paraId="65E6E718">
      <w:pPr>
        <w:spacing w:line="360" w:lineRule="auto"/>
        <w:ind w:firstLine="5280" w:firstLineChars="2200"/>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报价人（公章）：                       </w:t>
      </w:r>
    </w:p>
    <w:p w14:paraId="7FA8BD2E">
      <w:pPr>
        <w:spacing w:line="360" w:lineRule="auto"/>
        <w:ind w:firstLine="5280" w:firstLineChars="2200"/>
        <w:rPr>
          <w:rFonts w:hint="eastAsia" w:ascii="方正仿宋_GBK" w:hAnsi="方正仿宋_GBK" w:eastAsia="方正仿宋_GBK" w:cs="方正仿宋_GBK"/>
          <w:color w:val="000000"/>
          <w:sz w:val="24"/>
          <w:szCs w:val="24"/>
        </w:rPr>
      </w:pPr>
    </w:p>
    <w:p w14:paraId="138A4D68">
      <w:pPr>
        <w:snapToGrid w:val="0"/>
        <w:spacing w:line="360" w:lineRule="auto"/>
        <w:ind w:firstLine="6000" w:firstLineChars="2500"/>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年     月     日</w:t>
      </w:r>
    </w:p>
    <w:p w14:paraId="6A555E7B">
      <w:pPr>
        <w:spacing w:line="360" w:lineRule="auto"/>
        <w:rPr>
          <w:rFonts w:hint="eastAsia" w:ascii="方正仿宋_GBK" w:hAnsi="方正仿宋_GBK" w:eastAsia="方正仿宋_GBK" w:cs="方正仿宋_GBK"/>
          <w:szCs w:val="21"/>
        </w:rPr>
      </w:pPr>
    </w:p>
    <w:p w14:paraId="77BA000D">
      <w:pPr>
        <w:keepNext w:val="0"/>
        <w:keepLines w:val="0"/>
        <w:pageBreakBefore/>
        <w:widowControl/>
        <w:kinsoku/>
        <w:wordWrap/>
        <w:overflowPunct/>
        <w:topLinePunct w:val="0"/>
        <w:autoSpaceDE/>
        <w:autoSpaceDN/>
        <w:bidi w:val="0"/>
        <w:adjustRightInd/>
        <w:snapToGrid/>
        <w:jc w:val="left"/>
        <w:textAlignment w:val="auto"/>
        <w:rPr>
          <w:rFonts w:hint="eastAsia" w:ascii="方正仿宋_GBK" w:hAnsi="方正仿宋_GBK" w:eastAsia="方正仿宋_GBK" w:cs="方正仿宋_GBK"/>
          <w:szCs w:val="21"/>
        </w:rPr>
        <w:sectPr>
          <w:pgSz w:w="11906" w:h="16838"/>
          <w:pgMar w:top="1701" w:right="907" w:bottom="737" w:left="907" w:header="0" w:footer="0" w:gutter="0"/>
          <w:cols w:space="720" w:num="1"/>
          <w:titlePg/>
          <w:docGrid w:type="lines" w:linePitch="312" w:charSpace="0"/>
        </w:sectPr>
      </w:pPr>
    </w:p>
    <w:p w14:paraId="2AD2867D">
      <w:pPr>
        <w:jc w:val="center"/>
        <w:outlineLvl w:val="1"/>
        <w:rPr>
          <w:rFonts w:hint="eastAsia" w:ascii="方正仿宋_GBK" w:hAnsi="方正仿宋_GBK" w:eastAsia="方正仿宋_GBK" w:cs="方正仿宋_GBK"/>
          <w:color w:val="FF0000"/>
          <w:szCs w:val="21"/>
          <w:lang w:eastAsia="zh-CN"/>
        </w:rPr>
      </w:pPr>
      <w:r>
        <w:rPr>
          <w:rFonts w:hint="eastAsia" w:ascii="方正仿宋_GBK" w:hAnsi="方正仿宋_GBK" w:eastAsia="方正仿宋_GBK" w:cs="方正仿宋_GBK"/>
          <w:color w:val="FF0000"/>
          <w:szCs w:val="21"/>
          <w:lang w:eastAsia="zh-CN"/>
        </w:rPr>
        <w:t>（</w:t>
      </w:r>
      <w:r>
        <w:rPr>
          <w:rFonts w:hint="eastAsia" w:ascii="方正仿宋_GBK" w:hAnsi="方正仿宋_GBK" w:eastAsia="方正仿宋_GBK" w:cs="方正仿宋_GBK"/>
          <w:color w:val="FF0000"/>
          <w:szCs w:val="21"/>
          <w:lang w:val="en-US" w:eastAsia="zh-CN"/>
        </w:rPr>
        <w:t>三</w:t>
      </w:r>
      <w:r>
        <w:rPr>
          <w:rFonts w:hint="eastAsia" w:ascii="方正仿宋_GBK" w:hAnsi="方正仿宋_GBK" w:eastAsia="方正仿宋_GBK" w:cs="方正仿宋_GBK"/>
          <w:color w:val="FF0000"/>
          <w:szCs w:val="21"/>
          <w:lang w:eastAsia="zh-CN"/>
        </w:rPr>
        <w:t>）耗材报价清单（</w:t>
      </w:r>
      <w:r>
        <w:rPr>
          <w:rFonts w:hint="eastAsia" w:ascii="方正仿宋_GBK" w:hAnsi="方正仿宋_GBK" w:eastAsia="方正仿宋_GBK" w:cs="方正仿宋_GBK"/>
          <w:color w:val="FF0000"/>
          <w:szCs w:val="21"/>
          <w:lang w:val="en-US" w:eastAsia="zh-CN"/>
        </w:rPr>
        <w:t>设备</w:t>
      </w:r>
      <w:r>
        <w:rPr>
          <w:rFonts w:hint="eastAsia" w:ascii="方正仿宋_GBK" w:hAnsi="方正仿宋_GBK" w:eastAsia="方正仿宋_GBK" w:cs="方正仿宋_GBK"/>
          <w:color w:val="FF0000"/>
          <w:szCs w:val="21"/>
          <w:lang w:eastAsia="zh-CN"/>
        </w:rPr>
        <w:t>若无耗材，删除此页）</w:t>
      </w:r>
    </w:p>
    <w:tbl>
      <w:tblPr>
        <w:tblStyle w:val="10"/>
        <w:tblW w:w="14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2053"/>
        <w:gridCol w:w="1338"/>
        <w:gridCol w:w="1089"/>
        <w:gridCol w:w="708"/>
        <w:gridCol w:w="2169"/>
        <w:gridCol w:w="1521"/>
        <w:gridCol w:w="833"/>
        <w:gridCol w:w="765"/>
        <w:gridCol w:w="951"/>
        <w:gridCol w:w="1410"/>
      </w:tblGrid>
      <w:tr w14:paraId="05A2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4464" w:type="dxa"/>
            <w:gridSpan w:val="11"/>
            <w:noWrap w:val="0"/>
            <w:vAlign w:val="center"/>
          </w:tcPr>
          <w:p w14:paraId="1EF71AB2">
            <w:pPr>
              <w:spacing w:line="360" w:lineRule="auto"/>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sz w:val="24"/>
                <w:szCs w:val="24"/>
              </w:rPr>
              <w:t>耗材报价清单</w:t>
            </w:r>
          </w:p>
        </w:tc>
      </w:tr>
      <w:tr w14:paraId="0E22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27" w:type="dxa"/>
            <w:noWrap w:val="0"/>
            <w:vAlign w:val="center"/>
          </w:tcPr>
          <w:p w14:paraId="6BF6659C">
            <w:pPr>
              <w:jc w:val="center"/>
              <w:rPr>
                <w:rFonts w:hint="eastAsia" w:ascii="方正仿宋_GBK" w:hAnsi="方正仿宋_GBK" w:eastAsia="方正仿宋_GBK" w:cs="方正仿宋_GBK"/>
                <w:b/>
                <w:sz w:val="24"/>
                <w:szCs w:val="24"/>
                <w:lang w:val="de-DE"/>
              </w:rPr>
            </w:pPr>
            <w:r>
              <w:rPr>
                <w:rFonts w:hint="eastAsia" w:ascii="方正仿宋_GBK" w:hAnsi="方正仿宋_GBK" w:eastAsia="方正仿宋_GBK" w:cs="方正仿宋_GBK"/>
                <w:b/>
                <w:color w:val="000000"/>
                <w:sz w:val="24"/>
                <w:szCs w:val="24"/>
              </w:rPr>
              <w:t>医疗器械</w:t>
            </w:r>
            <w:r>
              <w:rPr>
                <w:rFonts w:hint="eastAsia" w:ascii="方正仿宋_GBK" w:hAnsi="方正仿宋_GBK" w:eastAsia="方正仿宋_GBK" w:cs="方正仿宋_GBK"/>
                <w:b/>
                <w:sz w:val="24"/>
                <w:szCs w:val="24"/>
                <w:lang w:val="de-DE"/>
              </w:rPr>
              <w:t>注册证名称</w:t>
            </w:r>
          </w:p>
        </w:tc>
        <w:tc>
          <w:tcPr>
            <w:tcW w:w="2053" w:type="dxa"/>
            <w:noWrap w:val="0"/>
            <w:vAlign w:val="center"/>
          </w:tcPr>
          <w:p w14:paraId="71D4B6C1">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医疗器械注册证号/有效期</w:t>
            </w:r>
          </w:p>
        </w:tc>
        <w:tc>
          <w:tcPr>
            <w:tcW w:w="1338" w:type="dxa"/>
            <w:noWrap w:val="0"/>
            <w:vAlign w:val="center"/>
          </w:tcPr>
          <w:p w14:paraId="763EB8F4">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规格型号</w:t>
            </w:r>
          </w:p>
        </w:tc>
        <w:tc>
          <w:tcPr>
            <w:tcW w:w="1089" w:type="dxa"/>
            <w:noWrap w:val="0"/>
            <w:vAlign w:val="center"/>
          </w:tcPr>
          <w:p w14:paraId="19DEE988">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生产厂家</w:t>
            </w:r>
          </w:p>
        </w:tc>
        <w:tc>
          <w:tcPr>
            <w:tcW w:w="708" w:type="dxa"/>
            <w:noWrap w:val="0"/>
            <w:vAlign w:val="center"/>
          </w:tcPr>
          <w:p w14:paraId="68E24F9D">
            <w:pPr>
              <w:ind w:right="-155" w:rightChars="-74"/>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产地</w:t>
            </w:r>
          </w:p>
        </w:tc>
        <w:tc>
          <w:tcPr>
            <w:tcW w:w="2169" w:type="dxa"/>
            <w:noWrap w:val="0"/>
            <w:vAlign w:val="center"/>
          </w:tcPr>
          <w:p w14:paraId="4830F7B5">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药交所平台挂网最低价/计价单位</w:t>
            </w:r>
          </w:p>
        </w:tc>
        <w:tc>
          <w:tcPr>
            <w:tcW w:w="1521" w:type="dxa"/>
            <w:noWrap w:val="0"/>
            <w:vAlign w:val="center"/>
          </w:tcPr>
          <w:p w14:paraId="241694F5">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药交所平台挂网最高价/计价单位</w:t>
            </w:r>
          </w:p>
        </w:tc>
        <w:tc>
          <w:tcPr>
            <w:tcW w:w="833" w:type="dxa"/>
            <w:noWrap w:val="0"/>
            <w:vAlign w:val="center"/>
          </w:tcPr>
          <w:p w14:paraId="698C5FEF">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计数单位</w:t>
            </w:r>
          </w:p>
        </w:tc>
        <w:tc>
          <w:tcPr>
            <w:tcW w:w="765" w:type="dxa"/>
            <w:noWrap w:val="0"/>
            <w:vAlign w:val="center"/>
          </w:tcPr>
          <w:p w14:paraId="5A45C7E2">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采购数量</w:t>
            </w:r>
          </w:p>
        </w:tc>
        <w:tc>
          <w:tcPr>
            <w:tcW w:w="951" w:type="dxa"/>
            <w:noWrap w:val="0"/>
            <w:vAlign w:val="center"/>
          </w:tcPr>
          <w:p w14:paraId="74EB5804">
            <w:pPr>
              <w:jc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投标价（元）</w:t>
            </w:r>
          </w:p>
        </w:tc>
        <w:tc>
          <w:tcPr>
            <w:tcW w:w="1410" w:type="dxa"/>
            <w:noWrap w:val="0"/>
            <w:vAlign w:val="center"/>
          </w:tcPr>
          <w:p w14:paraId="5F36F066">
            <w:pPr>
              <w:jc w:val="center"/>
              <w:rPr>
                <w:rFonts w:hint="eastAsia" w:ascii="方正仿宋_GBK" w:hAnsi="方正仿宋_GBK" w:eastAsia="方正仿宋_GBK" w:cs="方正仿宋_GBK"/>
                <w:b/>
                <w:color w:val="000000"/>
                <w:sz w:val="24"/>
                <w:szCs w:val="24"/>
                <w:lang w:eastAsia="zh-CN"/>
              </w:rPr>
            </w:pPr>
            <w:r>
              <w:rPr>
                <w:rFonts w:hint="eastAsia" w:ascii="方正仿宋_GBK" w:hAnsi="方正仿宋_GBK" w:eastAsia="方正仿宋_GBK" w:cs="方正仿宋_GBK"/>
                <w:b/>
                <w:color w:val="000000"/>
                <w:sz w:val="24"/>
                <w:szCs w:val="24"/>
              </w:rPr>
              <w:t>备注</w:t>
            </w:r>
            <w:r>
              <w:rPr>
                <w:rFonts w:hint="eastAsia" w:ascii="方正仿宋_GBK" w:hAnsi="方正仿宋_GBK" w:eastAsia="方正仿宋_GBK" w:cs="方正仿宋_GBK"/>
                <w:b/>
                <w:color w:val="000000"/>
                <w:sz w:val="24"/>
                <w:szCs w:val="24"/>
                <w:lang w:eastAsia="zh-CN"/>
              </w:rPr>
              <w:t>（</w:t>
            </w:r>
            <w:r>
              <w:rPr>
                <w:rFonts w:hint="eastAsia" w:ascii="方正仿宋_GBK" w:hAnsi="方正仿宋_GBK" w:eastAsia="方正仿宋_GBK" w:cs="方正仿宋_GBK"/>
                <w:b/>
                <w:color w:val="000000"/>
                <w:sz w:val="24"/>
                <w:szCs w:val="24"/>
                <w:lang w:val="en-US" w:eastAsia="zh-CN"/>
              </w:rPr>
              <w:t>明确是否专机专用耗材</w:t>
            </w:r>
            <w:r>
              <w:rPr>
                <w:rFonts w:hint="eastAsia" w:ascii="方正仿宋_GBK" w:hAnsi="方正仿宋_GBK" w:eastAsia="方正仿宋_GBK" w:cs="方正仿宋_GBK"/>
                <w:b/>
                <w:color w:val="000000"/>
                <w:sz w:val="24"/>
                <w:szCs w:val="24"/>
                <w:lang w:eastAsia="zh-CN"/>
              </w:rPr>
              <w:t>）</w:t>
            </w:r>
          </w:p>
        </w:tc>
      </w:tr>
      <w:tr w14:paraId="49C0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6FF5E3FF">
            <w:pPr>
              <w:spacing w:line="480" w:lineRule="auto"/>
              <w:jc w:val="center"/>
              <w:rPr>
                <w:rFonts w:hint="eastAsia" w:ascii="方正仿宋_GBK" w:hAnsi="方正仿宋_GBK" w:eastAsia="方正仿宋_GBK" w:cs="方正仿宋_GBK"/>
                <w:sz w:val="24"/>
                <w:szCs w:val="24"/>
                <w:lang w:val="de-DE"/>
              </w:rPr>
            </w:pPr>
          </w:p>
        </w:tc>
        <w:tc>
          <w:tcPr>
            <w:tcW w:w="2053" w:type="dxa"/>
            <w:noWrap w:val="0"/>
            <w:vAlign w:val="center"/>
          </w:tcPr>
          <w:p w14:paraId="040BA73C">
            <w:pPr>
              <w:spacing w:line="480" w:lineRule="auto"/>
              <w:jc w:val="center"/>
              <w:rPr>
                <w:rFonts w:hint="eastAsia" w:ascii="方正仿宋_GBK" w:hAnsi="方正仿宋_GBK" w:eastAsia="方正仿宋_GBK" w:cs="方正仿宋_GBK"/>
                <w:color w:val="000000"/>
                <w:sz w:val="24"/>
                <w:szCs w:val="24"/>
              </w:rPr>
            </w:pPr>
          </w:p>
        </w:tc>
        <w:tc>
          <w:tcPr>
            <w:tcW w:w="1338" w:type="dxa"/>
            <w:noWrap w:val="0"/>
            <w:vAlign w:val="center"/>
          </w:tcPr>
          <w:p w14:paraId="331CD42B">
            <w:pPr>
              <w:spacing w:line="480" w:lineRule="auto"/>
              <w:jc w:val="center"/>
              <w:rPr>
                <w:rFonts w:hint="eastAsia" w:ascii="方正仿宋_GBK" w:hAnsi="方正仿宋_GBK" w:eastAsia="方正仿宋_GBK" w:cs="方正仿宋_GBK"/>
                <w:color w:val="000000"/>
                <w:sz w:val="24"/>
                <w:szCs w:val="24"/>
              </w:rPr>
            </w:pPr>
          </w:p>
        </w:tc>
        <w:tc>
          <w:tcPr>
            <w:tcW w:w="1089" w:type="dxa"/>
            <w:noWrap w:val="0"/>
            <w:vAlign w:val="center"/>
          </w:tcPr>
          <w:p w14:paraId="19E7C107">
            <w:pPr>
              <w:spacing w:line="480" w:lineRule="auto"/>
              <w:jc w:val="center"/>
              <w:rPr>
                <w:rFonts w:hint="eastAsia" w:ascii="方正仿宋_GBK" w:hAnsi="方正仿宋_GBK" w:eastAsia="方正仿宋_GBK" w:cs="方正仿宋_GBK"/>
                <w:color w:val="000000"/>
                <w:sz w:val="24"/>
                <w:szCs w:val="24"/>
              </w:rPr>
            </w:pPr>
          </w:p>
        </w:tc>
        <w:tc>
          <w:tcPr>
            <w:tcW w:w="708" w:type="dxa"/>
            <w:noWrap w:val="0"/>
            <w:vAlign w:val="center"/>
          </w:tcPr>
          <w:p w14:paraId="1765A04E">
            <w:pPr>
              <w:spacing w:line="480" w:lineRule="auto"/>
              <w:jc w:val="center"/>
              <w:rPr>
                <w:rFonts w:hint="eastAsia" w:ascii="方正仿宋_GBK" w:hAnsi="方正仿宋_GBK" w:eastAsia="方正仿宋_GBK" w:cs="方正仿宋_GBK"/>
                <w:color w:val="000000"/>
                <w:sz w:val="24"/>
                <w:szCs w:val="24"/>
              </w:rPr>
            </w:pPr>
          </w:p>
        </w:tc>
        <w:tc>
          <w:tcPr>
            <w:tcW w:w="2169" w:type="dxa"/>
            <w:noWrap w:val="0"/>
            <w:vAlign w:val="center"/>
          </w:tcPr>
          <w:p w14:paraId="028A2342">
            <w:pPr>
              <w:spacing w:line="480" w:lineRule="auto"/>
              <w:jc w:val="center"/>
              <w:rPr>
                <w:rFonts w:hint="eastAsia" w:ascii="方正仿宋_GBK" w:hAnsi="方正仿宋_GBK" w:eastAsia="方正仿宋_GBK" w:cs="方正仿宋_GBK"/>
                <w:color w:val="000000"/>
                <w:sz w:val="24"/>
                <w:szCs w:val="24"/>
              </w:rPr>
            </w:pPr>
          </w:p>
        </w:tc>
        <w:tc>
          <w:tcPr>
            <w:tcW w:w="1521" w:type="dxa"/>
            <w:noWrap w:val="0"/>
            <w:vAlign w:val="center"/>
          </w:tcPr>
          <w:p w14:paraId="0E05285C">
            <w:pPr>
              <w:spacing w:line="480" w:lineRule="auto"/>
              <w:jc w:val="center"/>
              <w:rPr>
                <w:rFonts w:hint="eastAsia" w:ascii="方正仿宋_GBK" w:hAnsi="方正仿宋_GBK" w:eastAsia="方正仿宋_GBK" w:cs="方正仿宋_GBK"/>
                <w:color w:val="000000"/>
                <w:sz w:val="24"/>
                <w:szCs w:val="24"/>
              </w:rPr>
            </w:pPr>
          </w:p>
        </w:tc>
        <w:tc>
          <w:tcPr>
            <w:tcW w:w="833" w:type="dxa"/>
            <w:noWrap w:val="0"/>
            <w:vAlign w:val="center"/>
          </w:tcPr>
          <w:p w14:paraId="0DD243E3">
            <w:pPr>
              <w:spacing w:line="480" w:lineRule="auto"/>
              <w:jc w:val="center"/>
              <w:rPr>
                <w:rFonts w:hint="eastAsia" w:ascii="方正仿宋_GBK" w:hAnsi="方正仿宋_GBK" w:eastAsia="方正仿宋_GBK" w:cs="方正仿宋_GBK"/>
                <w:color w:val="000000"/>
                <w:sz w:val="24"/>
                <w:szCs w:val="24"/>
              </w:rPr>
            </w:pPr>
          </w:p>
        </w:tc>
        <w:tc>
          <w:tcPr>
            <w:tcW w:w="765" w:type="dxa"/>
            <w:noWrap w:val="0"/>
            <w:vAlign w:val="center"/>
          </w:tcPr>
          <w:p w14:paraId="47819740">
            <w:pPr>
              <w:spacing w:line="480" w:lineRule="auto"/>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951" w:type="dxa"/>
            <w:noWrap w:val="0"/>
            <w:vAlign w:val="center"/>
          </w:tcPr>
          <w:p w14:paraId="2DEB6F51">
            <w:pPr>
              <w:spacing w:line="480" w:lineRule="auto"/>
              <w:jc w:val="center"/>
              <w:rPr>
                <w:rFonts w:hint="eastAsia" w:ascii="方正仿宋_GBK" w:hAnsi="方正仿宋_GBK" w:eastAsia="方正仿宋_GBK" w:cs="方正仿宋_GBK"/>
                <w:color w:val="000000"/>
                <w:sz w:val="24"/>
                <w:szCs w:val="24"/>
              </w:rPr>
            </w:pPr>
          </w:p>
        </w:tc>
        <w:tc>
          <w:tcPr>
            <w:tcW w:w="1410" w:type="dxa"/>
            <w:noWrap w:val="0"/>
            <w:vAlign w:val="center"/>
          </w:tcPr>
          <w:p w14:paraId="02CFC63B">
            <w:pPr>
              <w:spacing w:line="480" w:lineRule="auto"/>
              <w:jc w:val="center"/>
              <w:rPr>
                <w:rFonts w:hint="eastAsia" w:ascii="方正仿宋_GBK" w:hAnsi="方正仿宋_GBK" w:eastAsia="方正仿宋_GBK" w:cs="方正仿宋_GBK"/>
                <w:color w:val="000000"/>
                <w:sz w:val="24"/>
                <w:szCs w:val="24"/>
              </w:rPr>
            </w:pPr>
          </w:p>
        </w:tc>
      </w:tr>
      <w:tr w14:paraId="3FF6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66BFC5B">
            <w:pPr>
              <w:spacing w:line="480" w:lineRule="auto"/>
              <w:jc w:val="center"/>
              <w:rPr>
                <w:rFonts w:hint="eastAsia" w:ascii="方正仿宋_GBK" w:hAnsi="方正仿宋_GBK" w:eastAsia="方正仿宋_GBK" w:cs="方正仿宋_GBK"/>
                <w:sz w:val="24"/>
                <w:szCs w:val="24"/>
                <w:lang w:val="de-DE"/>
              </w:rPr>
            </w:pPr>
          </w:p>
        </w:tc>
        <w:tc>
          <w:tcPr>
            <w:tcW w:w="2053" w:type="dxa"/>
            <w:noWrap w:val="0"/>
            <w:vAlign w:val="center"/>
          </w:tcPr>
          <w:p w14:paraId="6FD934DF">
            <w:pPr>
              <w:spacing w:line="480" w:lineRule="auto"/>
              <w:jc w:val="center"/>
              <w:rPr>
                <w:rFonts w:hint="eastAsia" w:ascii="方正仿宋_GBK" w:hAnsi="方正仿宋_GBK" w:eastAsia="方正仿宋_GBK" w:cs="方正仿宋_GBK"/>
                <w:color w:val="000000"/>
                <w:sz w:val="24"/>
                <w:szCs w:val="24"/>
              </w:rPr>
            </w:pPr>
          </w:p>
        </w:tc>
        <w:tc>
          <w:tcPr>
            <w:tcW w:w="1338" w:type="dxa"/>
            <w:noWrap w:val="0"/>
            <w:vAlign w:val="center"/>
          </w:tcPr>
          <w:p w14:paraId="157E7E65">
            <w:pPr>
              <w:spacing w:line="480" w:lineRule="auto"/>
              <w:jc w:val="center"/>
              <w:rPr>
                <w:rFonts w:hint="eastAsia" w:ascii="方正仿宋_GBK" w:hAnsi="方正仿宋_GBK" w:eastAsia="方正仿宋_GBK" w:cs="方正仿宋_GBK"/>
                <w:color w:val="000000"/>
                <w:sz w:val="24"/>
                <w:szCs w:val="24"/>
              </w:rPr>
            </w:pPr>
          </w:p>
        </w:tc>
        <w:tc>
          <w:tcPr>
            <w:tcW w:w="1089" w:type="dxa"/>
            <w:noWrap w:val="0"/>
            <w:vAlign w:val="center"/>
          </w:tcPr>
          <w:p w14:paraId="4212A492">
            <w:pPr>
              <w:spacing w:line="480" w:lineRule="auto"/>
              <w:jc w:val="center"/>
              <w:rPr>
                <w:rFonts w:hint="eastAsia" w:ascii="方正仿宋_GBK" w:hAnsi="方正仿宋_GBK" w:eastAsia="方正仿宋_GBK" w:cs="方正仿宋_GBK"/>
                <w:color w:val="000000"/>
                <w:sz w:val="24"/>
                <w:szCs w:val="24"/>
              </w:rPr>
            </w:pPr>
          </w:p>
        </w:tc>
        <w:tc>
          <w:tcPr>
            <w:tcW w:w="708" w:type="dxa"/>
            <w:noWrap w:val="0"/>
            <w:vAlign w:val="center"/>
          </w:tcPr>
          <w:p w14:paraId="7449380F">
            <w:pPr>
              <w:spacing w:line="480" w:lineRule="auto"/>
              <w:ind w:right="403" w:rightChars="192"/>
              <w:jc w:val="center"/>
              <w:rPr>
                <w:rFonts w:hint="eastAsia" w:ascii="方正仿宋_GBK" w:hAnsi="方正仿宋_GBK" w:eastAsia="方正仿宋_GBK" w:cs="方正仿宋_GBK"/>
                <w:color w:val="000000"/>
                <w:sz w:val="24"/>
                <w:szCs w:val="24"/>
              </w:rPr>
            </w:pPr>
          </w:p>
        </w:tc>
        <w:tc>
          <w:tcPr>
            <w:tcW w:w="2169" w:type="dxa"/>
            <w:noWrap w:val="0"/>
            <w:vAlign w:val="center"/>
          </w:tcPr>
          <w:p w14:paraId="5AF0FB27">
            <w:pPr>
              <w:spacing w:line="480" w:lineRule="auto"/>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w:t>
            </w:r>
          </w:p>
        </w:tc>
        <w:tc>
          <w:tcPr>
            <w:tcW w:w="1521" w:type="dxa"/>
            <w:noWrap w:val="0"/>
            <w:vAlign w:val="center"/>
          </w:tcPr>
          <w:p w14:paraId="2EB9FEA1">
            <w:pPr>
              <w:spacing w:line="480" w:lineRule="auto"/>
              <w:jc w:val="center"/>
              <w:rPr>
                <w:rFonts w:hint="eastAsia" w:ascii="方正仿宋_GBK" w:hAnsi="方正仿宋_GBK" w:eastAsia="方正仿宋_GBK" w:cs="方正仿宋_GBK"/>
                <w:color w:val="000000"/>
                <w:sz w:val="24"/>
                <w:szCs w:val="24"/>
              </w:rPr>
            </w:pPr>
          </w:p>
        </w:tc>
        <w:tc>
          <w:tcPr>
            <w:tcW w:w="833" w:type="dxa"/>
            <w:noWrap w:val="0"/>
            <w:vAlign w:val="center"/>
          </w:tcPr>
          <w:p w14:paraId="24987F06">
            <w:pPr>
              <w:spacing w:line="480" w:lineRule="auto"/>
              <w:jc w:val="center"/>
              <w:rPr>
                <w:rFonts w:hint="eastAsia" w:ascii="方正仿宋_GBK" w:hAnsi="方正仿宋_GBK" w:eastAsia="方正仿宋_GBK" w:cs="方正仿宋_GBK"/>
                <w:color w:val="000000"/>
                <w:sz w:val="24"/>
                <w:szCs w:val="24"/>
              </w:rPr>
            </w:pPr>
          </w:p>
        </w:tc>
        <w:tc>
          <w:tcPr>
            <w:tcW w:w="765" w:type="dxa"/>
            <w:noWrap w:val="0"/>
            <w:vAlign w:val="center"/>
          </w:tcPr>
          <w:p w14:paraId="184BAD6F">
            <w:pPr>
              <w:spacing w:line="480" w:lineRule="auto"/>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951" w:type="dxa"/>
            <w:noWrap w:val="0"/>
            <w:vAlign w:val="center"/>
          </w:tcPr>
          <w:p w14:paraId="4E3D0590">
            <w:pPr>
              <w:spacing w:line="480" w:lineRule="auto"/>
              <w:jc w:val="center"/>
              <w:rPr>
                <w:rFonts w:hint="eastAsia" w:ascii="方正仿宋_GBK" w:hAnsi="方正仿宋_GBK" w:eastAsia="方正仿宋_GBK" w:cs="方正仿宋_GBK"/>
                <w:color w:val="000000"/>
                <w:sz w:val="24"/>
                <w:szCs w:val="24"/>
              </w:rPr>
            </w:pPr>
          </w:p>
        </w:tc>
        <w:tc>
          <w:tcPr>
            <w:tcW w:w="1410" w:type="dxa"/>
            <w:noWrap w:val="0"/>
            <w:vAlign w:val="center"/>
          </w:tcPr>
          <w:p w14:paraId="03342CDE">
            <w:pPr>
              <w:spacing w:line="480" w:lineRule="auto"/>
              <w:jc w:val="center"/>
              <w:rPr>
                <w:rFonts w:hint="eastAsia" w:ascii="方正仿宋_GBK" w:hAnsi="方正仿宋_GBK" w:eastAsia="方正仿宋_GBK" w:cs="方正仿宋_GBK"/>
                <w:color w:val="000000"/>
                <w:sz w:val="24"/>
                <w:szCs w:val="24"/>
              </w:rPr>
            </w:pPr>
          </w:p>
        </w:tc>
      </w:tr>
      <w:tr w14:paraId="64F6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A2CF01F">
            <w:pPr>
              <w:spacing w:line="480" w:lineRule="auto"/>
              <w:jc w:val="center"/>
              <w:rPr>
                <w:rFonts w:hint="eastAsia" w:ascii="方正仿宋_GBK" w:hAnsi="方正仿宋_GBK" w:eastAsia="方正仿宋_GBK" w:cs="方正仿宋_GBK"/>
                <w:sz w:val="24"/>
                <w:szCs w:val="24"/>
                <w:lang w:val="de-DE"/>
              </w:rPr>
            </w:pPr>
          </w:p>
        </w:tc>
        <w:tc>
          <w:tcPr>
            <w:tcW w:w="2053" w:type="dxa"/>
            <w:noWrap w:val="0"/>
            <w:vAlign w:val="center"/>
          </w:tcPr>
          <w:p w14:paraId="5E003514">
            <w:pPr>
              <w:spacing w:line="480" w:lineRule="auto"/>
              <w:jc w:val="center"/>
              <w:rPr>
                <w:rFonts w:hint="eastAsia" w:ascii="方正仿宋_GBK" w:hAnsi="方正仿宋_GBK" w:eastAsia="方正仿宋_GBK" w:cs="方正仿宋_GBK"/>
                <w:color w:val="000000"/>
                <w:sz w:val="24"/>
                <w:szCs w:val="24"/>
              </w:rPr>
            </w:pPr>
          </w:p>
        </w:tc>
        <w:tc>
          <w:tcPr>
            <w:tcW w:w="1338" w:type="dxa"/>
            <w:noWrap w:val="0"/>
            <w:vAlign w:val="center"/>
          </w:tcPr>
          <w:p w14:paraId="0A71B804">
            <w:pPr>
              <w:spacing w:line="480" w:lineRule="auto"/>
              <w:jc w:val="center"/>
              <w:rPr>
                <w:rFonts w:hint="eastAsia" w:ascii="方正仿宋_GBK" w:hAnsi="方正仿宋_GBK" w:eastAsia="方正仿宋_GBK" w:cs="方正仿宋_GBK"/>
                <w:color w:val="000000"/>
                <w:sz w:val="24"/>
                <w:szCs w:val="24"/>
              </w:rPr>
            </w:pPr>
          </w:p>
        </w:tc>
        <w:tc>
          <w:tcPr>
            <w:tcW w:w="1089" w:type="dxa"/>
            <w:noWrap w:val="0"/>
            <w:vAlign w:val="center"/>
          </w:tcPr>
          <w:p w14:paraId="3B12D232">
            <w:pPr>
              <w:spacing w:line="480" w:lineRule="auto"/>
              <w:jc w:val="center"/>
              <w:rPr>
                <w:rFonts w:hint="eastAsia" w:ascii="方正仿宋_GBK" w:hAnsi="方正仿宋_GBK" w:eastAsia="方正仿宋_GBK" w:cs="方正仿宋_GBK"/>
                <w:color w:val="000000"/>
                <w:sz w:val="24"/>
                <w:szCs w:val="24"/>
              </w:rPr>
            </w:pPr>
          </w:p>
        </w:tc>
        <w:tc>
          <w:tcPr>
            <w:tcW w:w="708" w:type="dxa"/>
            <w:noWrap w:val="0"/>
            <w:vAlign w:val="center"/>
          </w:tcPr>
          <w:p w14:paraId="61B0FC48">
            <w:pPr>
              <w:spacing w:line="480" w:lineRule="auto"/>
              <w:jc w:val="center"/>
              <w:rPr>
                <w:rFonts w:hint="eastAsia" w:ascii="方正仿宋_GBK" w:hAnsi="方正仿宋_GBK" w:eastAsia="方正仿宋_GBK" w:cs="方正仿宋_GBK"/>
                <w:color w:val="000000"/>
                <w:sz w:val="24"/>
                <w:szCs w:val="24"/>
              </w:rPr>
            </w:pPr>
          </w:p>
        </w:tc>
        <w:tc>
          <w:tcPr>
            <w:tcW w:w="2169" w:type="dxa"/>
            <w:noWrap w:val="0"/>
            <w:vAlign w:val="center"/>
          </w:tcPr>
          <w:p w14:paraId="7067C073">
            <w:pPr>
              <w:spacing w:line="480" w:lineRule="auto"/>
              <w:jc w:val="center"/>
              <w:rPr>
                <w:rFonts w:hint="eastAsia" w:ascii="方正仿宋_GBK" w:hAnsi="方正仿宋_GBK" w:eastAsia="方正仿宋_GBK" w:cs="方正仿宋_GBK"/>
                <w:color w:val="000000"/>
                <w:sz w:val="24"/>
                <w:szCs w:val="24"/>
              </w:rPr>
            </w:pPr>
          </w:p>
        </w:tc>
        <w:tc>
          <w:tcPr>
            <w:tcW w:w="1521" w:type="dxa"/>
            <w:noWrap w:val="0"/>
            <w:vAlign w:val="center"/>
          </w:tcPr>
          <w:p w14:paraId="1B12CD0B">
            <w:pPr>
              <w:spacing w:line="480" w:lineRule="auto"/>
              <w:jc w:val="center"/>
              <w:rPr>
                <w:rFonts w:hint="eastAsia" w:ascii="方正仿宋_GBK" w:hAnsi="方正仿宋_GBK" w:eastAsia="方正仿宋_GBK" w:cs="方正仿宋_GBK"/>
                <w:color w:val="000000"/>
                <w:sz w:val="24"/>
                <w:szCs w:val="24"/>
              </w:rPr>
            </w:pPr>
          </w:p>
        </w:tc>
        <w:tc>
          <w:tcPr>
            <w:tcW w:w="833" w:type="dxa"/>
            <w:noWrap w:val="0"/>
            <w:vAlign w:val="center"/>
          </w:tcPr>
          <w:p w14:paraId="0D99C7CA">
            <w:pPr>
              <w:spacing w:line="480" w:lineRule="auto"/>
              <w:jc w:val="center"/>
              <w:rPr>
                <w:rFonts w:hint="eastAsia" w:ascii="方正仿宋_GBK" w:hAnsi="方正仿宋_GBK" w:eastAsia="方正仿宋_GBK" w:cs="方正仿宋_GBK"/>
                <w:color w:val="000000"/>
                <w:sz w:val="24"/>
                <w:szCs w:val="24"/>
              </w:rPr>
            </w:pPr>
          </w:p>
        </w:tc>
        <w:tc>
          <w:tcPr>
            <w:tcW w:w="765" w:type="dxa"/>
            <w:noWrap w:val="0"/>
            <w:vAlign w:val="center"/>
          </w:tcPr>
          <w:p w14:paraId="368B48FB">
            <w:pPr>
              <w:spacing w:line="480" w:lineRule="auto"/>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951" w:type="dxa"/>
            <w:noWrap w:val="0"/>
            <w:vAlign w:val="center"/>
          </w:tcPr>
          <w:p w14:paraId="7FB27C30">
            <w:pPr>
              <w:spacing w:line="480" w:lineRule="auto"/>
              <w:jc w:val="center"/>
              <w:rPr>
                <w:rFonts w:hint="eastAsia" w:ascii="方正仿宋_GBK" w:hAnsi="方正仿宋_GBK" w:eastAsia="方正仿宋_GBK" w:cs="方正仿宋_GBK"/>
                <w:color w:val="000000"/>
                <w:sz w:val="24"/>
                <w:szCs w:val="24"/>
              </w:rPr>
            </w:pPr>
          </w:p>
        </w:tc>
        <w:tc>
          <w:tcPr>
            <w:tcW w:w="1410" w:type="dxa"/>
            <w:noWrap w:val="0"/>
            <w:vAlign w:val="center"/>
          </w:tcPr>
          <w:p w14:paraId="6D1F5306">
            <w:pPr>
              <w:spacing w:line="480" w:lineRule="auto"/>
              <w:jc w:val="center"/>
              <w:rPr>
                <w:rFonts w:hint="eastAsia" w:ascii="方正仿宋_GBK" w:hAnsi="方正仿宋_GBK" w:eastAsia="方正仿宋_GBK" w:cs="方正仿宋_GBK"/>
                <w:color w:val="000000"/>
                <w:sz w:val="24"/>
                <w:szCs w:val="24"/>
              </w:rPr>
            </w:pPr>
          </w:p>
        </w:tc>
      </w:tr>
      <w:tr w14:paraId="0754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8D8FB28">
            <w:pPr>
              <w:spacing w:line="480" w:lineRule="auto"/>
              <w:jc w:val="center"/>
              <w:rPr>
                <w:rFonts w:hint="eastAsia" w:ascii="方正仿宋_GBK" w:hAnsi="方正仿宋_GBK" w:eastAsia="方正仿宋_GBK" w:cs="方正仿宋_GBK"/>
                <w:sz w:val="24"/>
                <w:szCs w:val="24"/>
                <w:lang w:val="de-DE"/>
              </w:rPr>
            </w:pPr>
          </w:p>
        </w:tc>
        <w:tc>
          <w:tcPr>
            <w:tcW w:w="2053" w:type="dxa"/>
            <w:noWrap w:val="0"/>
            <w:vAlign w:val="center"/>
          </w:tcPr>
          <w:p w14:paraId="1B5BE6CD">
            <w:pPr>
              <w:spacing w:line="480" w:lineRule="auto"/>
              <w:jc w:val="center"/>
              <w:rPr>
                <w:rFonts w:hint="eastAsia" w:ascii="方正仿宋_GBK" w:hAnsi="方正仿宋_GBK" w:eastAsia="方正仿宋_GBK" w:cs="方正仿宋_GBK"/>
                <w:color w:val="000000"/>
                <w:sz w:val="24"/>
                <w:szCs w:val="24"/>
              </w:rPr>
            </w:pPr>
          </w:p>
        </w:tc>
        <w:tc>
          <w:tcPr>
            <w:tcW w:w="1338" w:type="dxa"/>
            <w:noWrap w:val="0"/>
            <w:vAlign w:val="center"/>
          </w:tcPr>
          <w:p w14:paraId="403DCFE7">
            <w:pPr>
              <w:spacing w:line="480" w:lineRule="auto"/>
              <w:jc w:val="center"/>
              <w:rPr>
                <w:rFonts w:hint="eastAsia" w:ascii="方正仿宋_GBK" w:hAnsi="方正仿宋_GBK" w:eastAsia="方正仿宋_GBK" w:cs="方正仿宋_GBK"/>
                <w:color w:val="000000"/>
                <w:sz w:val="24"/>
                <w:szCs w:val="24"/>
              </w:rPr>
            </w:pPr>
          </w:p>
        </w:tc>
        <w:tc>
          <w:tcPr>
            <w:tcW w:w="1089" w:type="dxa"/>
            <w:noWrap w:val="0"/>
            <w:vAlign w:val="center"/>
          </w:tcPr>
          <w:p w14:paraId="55ED6612">
            <w:pPr>
              <w:spacing w:line="480" w:lineRule="auto"/>
              <w:jc w:val="center"/>
              <w:rPr>
                <w:rFonts w:hint="eastAsia" w:ascii="方正仿宋_GBK" w:hAnsi="方正仿宋_GBK" w:eastAsia="方正仿宋_GBK" w:cs="方正仿宋_GBK"/>
                <w:color w:val="000000"/>
                <w:sz w:val="24"/>
                <w:szCs w:val="24"/>
              </w:rPr>
            </w:pPr>
          </w:p>
        </w:tc>
        <w:tc>
          <w:tcPr>
            <w:tcW w:w="708" w:type="dxa"/>
            <w:noWrap w:val="0"/>
            <w:vAlign w:val="center"/>
          </w:tcPr>
          <w:p w14:paraId="105CB8AE">
            <w:pPr>
              <w:spacing w:line="480" w:lineRule="auto"/>
              <w:jc w:val="center"/>
              <w:rPr>
                <w:rFonts w:hint="eastAsia" w:ascii="方正仿宋_GBK" w:hAnsi="方正仿宋_GBK" w:eastAsia="方正仿宋_GBK" w:cs="方正仿宋_GBK"/>
                <w:color w:val="000000"/>
                <w:sz w:val="24"/>
                <w:szCs w:val="24"/>
              </w:rPr>
            </w:pPr>
          </w:p>
        </w:tc>
        <w:tc>
          <w:tcPr>
            <w:tcW w:w="2169" w:type="dxa"/>
            <w:noWrap w:val="0"/>
            <w:vAlign w:val="center"/>
          </w:tcPr>
          <w:p w14:paraId="6F44FC89">
            <w:pPr>
              <w:spacing w:line="480" w:lineRule="auto"/>
              <w:jc w:val="center"/>
              <w:rPr>
                <w:rFonts w:hint="eastAsia" w:ascii="方正仿宋_GBK" w:hAnsi="方正仿宋_GBK" w:eastAsia="方正仿宋_GBK" w:cs="方正仿宋_GBK"/>
                <w:color w:val="000000"/>
                <w:sz w:val="24"/>
                <w:szCs w:val="24"/>
              </w:rPr>
            </w:pPr>
          </w:p>
        </w:tc>
        <w:tc>
          <w:tcPr>
            <w:tcW w:w="1521" w:type="dxa"/>
            <w:noWrap w:val="0"/>
            <w:vAlign w:val="center"/>
          </w:tcPr>
          <w:p w14:paraId="7BE4ACFF">
            <w:pPr>
              <w:spacing w:line="480" w:lineRule="auto"/>
              <w:jc w:val="center"/>
              <w:rPr>
                <w:rFonts w:hint="eastAsia" w:ascii="方正仿宋_GBK" w:hAnsi="方正仿宋_GBK" w:eastAsia="方正仿宋_GBK" w:cs="方正仿宋_GBK"/>
                <w:color w:val="000000"/>
                <w:sz w:val="24"/>
                <w:szCs w:val="24"/>
              </w:rPr>
            </w:pPr>
          </w:p>
        </w:tc>
        <w:tc>
          <w:tcPr>
            <w:tcW w:w="833" w:type="dxa"/>
            <w:noWrap w:val="0"/>
            <w:vAlign w:val="center"/>
          </w:tcPr>
          <w:p w14:paraId="30335BA3">
            <w:pPr>
              <w:spacing w:line="480" w:lineRule="auto"/>
              <w:jc w:val="center"/>
              <w:rPr>
                <w:rFonts w:hint="eastAsia" w:ascii="方正仿宋_GBK" w:hAnsi="方正仿宋_GBK" w:eastAsia="方正仿宋_GBK" w:cs="方正仿宋_GBK"/>
                <w:color w:val="000000"/>
                <w:sz w:val="24"/>
                <w:szCs w:val="24"/>
              </w:rPr>
            </w:pPr>
          </w:p>
        </w:tc>
        <w:tc>
          <w:tcPr>
            <w:tcW w:w="765" w:type="dxa"/>
            <w:noWrap w:val="0"/>
            <w:vAlign w:val="center"/>
          </w:tcPr>
          <w:p w14:paraId="0C4BE93E">
            <w:pPr>
              <w:spacing w:line="480" w:lineRule="auto"/>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951" w:type="dxa"/>
            <w:noWrap w:val="0"/>
            <w:vAlign w:val="center"/>
          </w:tcPr>
          <w:p w14:paraId="25C01FC7">
            <w:pPr>
              <w:spacing w:line="480" w:lineRule="auto"/>
              <w:jc w:val="center"/>
              <w:rPr>
                <w:rFonts w:hint="eastAsia" w:ascii="方正仿宋_GBK" w:hAnsi="方正仿宋_GBK" w:eastAsia="方正仿宋_GBK" w:cs="方正仿宋_GBK"/>
                <w:color w:val="000000"/>
                <w:sz w:val="24"/>
                <w:szCs w:val="24"/>
              </w:rPr>
            </w:pPr>
          </w:p>
        </w:tc>
        <w:tc>
          <w:tcPr>
            <w:tcW w:w="1410" w:type="dxa"/>
            <w:noWrap w:val="0"/>
            <w:vAlign w:val="center"/>
          </w:tcPr>
          <w:p w14:paraId="5D784CAA">
            <w:pPr>
              <w:spacing w:line="480" w:lineRule="auto"/>
              <w:jc w:val="center"/>
              <w:rPr>
                <w:rFonts w:hint="eastAsia" w:ascii="方正仿宋_GBK" w:hAnsi="方正仿宋_GBK" w:eastAsia="方正仿宋_GBK" w:cs="方正仿宋_GBK"/>
                <w:color w:val="000000"/>
                <w:sz w:val="24"/>
                <w:szCs w:val="24"/>
              </w:rPr>
            </w:pPr>
          </w:p>
        </w:tc>
      </w:tr>
    </w:tbl>
    <w:p w14:paraId="74021622">
      <w:pPr>
        <w:rPr>
          <w:rFonts w:hint="eastAsia" w:ascii="方正仿宋_GBK" w:hAnsi="方正仿宋_GBK" w:eastAsia="方正仿宋_GBK" w:cs="方正仿宋_GBK"/>
          <w:sz w:val="24"/>
          <w:szCs w:val="24"/>
          <w:lang w:val="de-DE"/>
        </w:rPr>
      </w:pPr>
    </w:p>
    <w:p w14:paraId="69B71E1F">
      <w:pPr>
        <w:rPr>
          <w:rFonts w:hint="eastAsia" w:ascii="方正仿宋_GBK" w:hAnsi="方正仿宋_GBK" w:eastAsia="方正仿宋_GBK" w:cs="方正仿宋_GBK"/>
          <w:sz w:val="24"/>
          <w:szCs w:val="24"/>
          <w:lang w:val="de-DE"/>
        </w:rPr>
      </w:pPr>
    </w:p>
    <w:p w14:paraId="4C413567">
      <w:pPr>
        <w:spacing w:line="360" w:lineRule="auto"/>
        <w:rPr>
          <w:rFonts w:hint="eastAsia" w:ascii="方正仿宋_GBK" w:hAnsi="方正仿宋_GBK" w:eastAsia="方正仿宋_GBK" w:cs="方正仿宋_GBK"/>
          <w:color w:val="000000"/>
          <w:sz w:val="24"/>
          <w:szCs w:val="24"/>
        </w:rPr>
      </w:pPr>
    </w:p>
    <w:p w14:paraId="031EBBC7">
      <w:pPr>
        <w:spacing w:line="360" w:lineRule="auto"/>
        <w:ind w:firstLine="10560" w:firstLineChars="4400"/>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报价人（公章）：                       </w:t>
      </w:r>
    </w:p>
    <w:p w14:paraId="6BBE6C02">
      <w:pPr>
        <w:spacing w:line="360" w:lineRule="auto"/>
        <w:ind w:firstLine="5280" w:firstLineChars="2200"/>
        <w:rPr>
          <w:rFonts w:hint="eastAsia" w:ascii="方正仿宋_GBK" w:hAnsi="方正仿宋_GBK" w:eastAsia="方正仿宋_GBK" w:cs="方正仿宋_GBK"/>
          <w:color w:val="000000"/>
          <w:sz w:val="24"/>
          <w:szCs w:val="24"/>
        </w:rPr>
      </w:pPr>
    </w:p>
    <w:p w14:paraId="3ABA37DE">
      <w:pPr>
        <w:snapToGrid w:val="0"/>
        <w:spacing w:line="360" w:lineRule="auto"/>
        <w:ind w:firstLine="10920" w:firstLineChars="4550"/>
        <w:outlineLvl w:val="2"/>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年     月     日</w:t>
      </w:r>
    </w:p>
    <w:p w14:paraId="0BDC1D0D">
      <w:pPr>
        <w:pStyle w:val="4"/>
        <w:rPr>
          <w:rFonts w:hint="eastAsia" w:ascii="方正仿宋_GBK" w:hAnsi="方正仿宋_GBK" w:eastAsia="方正仿宋_GBK" w:cs="方正仿宋_GBK"/>
        </w:rPr>
        <w:sectPr>
          <w:pgSz w:w="16838" w:h="11906" w:orient="landscape"/>
          <w:pgMar w:top="907" w:right="1701" w:bottom="907" w:left="737" w:header="0" w:footer="0" w:gutter="0"/>
          <w:cols w:space="720" w:num="1"/>
          <w:titlePg/>
          <w:docGrid w:type="lines" w:linePitch="312" w:charSpace="0"/>
        </w:sectPr>
      </w:pPr>
    </w:p>
    <w:p w14:paraId="00BFDF6D">
      <w:pPr>
        <w:jc w:val="center"/>
        <w:outlineLvl w:val="1"/>
        <w:rPr>
          <w:rFonts w:hint="eastAsia" w:ascii="方正仿宋_GBK" w:hAnsi="方正仿宋_GBK" w:eastAsia="方正仿宋_GBK" w:cs="方正仿宋_GBK"/>
          <w:sz w:val="28"/>
          <w:szCs w:val="28"/>
          <w:lang w:eastAsia="zh-CN"/>
        </w:rPr>
      </w:pPr>
      <w:bookmarkStart w:id="1" w:name="_Toc26890"/>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四</w:t>
      </w:r>
      <w:r>
        <w:rPr>
          <w:rFonts w:hint="eastAsia" w:ascii="方正仿宋_GBK" w:hAnsi="方正仿宋_GBK" w:eastAsia="方正仿宋_GBK" w:cs="方正仿宋_GBK"/>
          <w:sz w:val="28"/>
          <w:szCs w:val="28"/>
          <w:lang w:eastAsia="zh-CN"/>
        </w:rPr>
        <w:t>）</w:t>
      </w:r>
      <w:bookmarkEnd w:id="1"/>
      <w:r>
        <w:rPr>
          <w:rFonts w:hint="eastAsia" w:ascii="方正仿宋_GBK" w:hAnsi="方正仿宋_GBK" w:eastAsia="方正仿宋_GBK" w:cs="方正仿宋_GBK"/>
          <w:sz w:val="28"/>
          <w:szCs w:val="28"/>
          <w:lang w:eastAsia="zh-CN"/>
        </w:rPr>
        <w:t>技术需求规格响应表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6FDE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15C374EE">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2C677FB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技术需求规格</w:t>
            </w:r>
          </w:p>
        </w:tc>
        <w:tc>
          <w:tcPr>
            <w:tcW w:w="1961" w:type="dxa"/>
            <w:noWrap w:val="0"/>
            <w:vAlign w:val="center"/>
          </w:tcPr>
          <w:p w14:paraId="24382EB3">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响应情况</w:t>
            </w:r>
          </w:p>
        </w:tc>
        <w:tc>
          <w:tcPr>
            <w:tcW w:w="1946" w:type="dxa"/>
            <w:noWrap w:val="0"/>
            <w:vAlign w:val="center"/>
          </w:tcPr>
          <w:p w14:paraId="4B4B83E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val="en-US" w:eastAsia="zh-CN"/>
                <w14:textFill>
                  <w14:solidFill>
                    <w14:schemeClr w14:val="tx1"/>
                  </w14:solidFill>
                </w14:textFill>
              </w:rPr>
              <w:t>偏离</w:t>
            </w: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说明</w:t>
            </w:r>
          </w:p>
        </w:tc>
        <w:tc>
          <w:tcPr>
            <w:tcW w:w="1575" w:type="dxa"/>
            <w:noWrap w:val="0"/>
            <w:vAlign w:val="center"/>
          </w:tcPr>
          <w:p w14:paraId="41D0F0A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支撑材料对应页码</w:t>
            </w:r>
          </w:p>
        </w:tc>
      </w:tr>
      <w:tr w14:paraId="487D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17E9C61">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1</w:t>
            </w:r>
          </w:p>
        </w:tc>
        <w:tc>
          <w:tcPr>
            <w:tcW w:w="1963" w:type="dxa"/>
            <w:noWrap w:val="0"/>
            <w:vAlign w:val="top"/>
          </w:tcPr>
          <w:p w14:paraId="3A9F9AF7">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14:paraId="07AEA6A5">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14:paraId="5B4C5A72">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14:paraId="4685BDFB">
            <w:pPr>
              <w:rPr>
                <w:rFonts w:hint="eastAsia" w:ascii="方正仿宋_GBK" w:hAnsi="方正仿宋_GBK" w:eastAsia="方正仿宋_GBK" w:cs="方正仿宋_GBK"/>
                <w:sz w:val="24"/>
                <w:szCs w:val="24"/>
                <w:vertAlign w:val="baseline"/>
                <w:lang w:eastAsia="zh-CN"/>
              </w:rPr>
            </w:pPr>
          </w:p>
        </w:tc>
      </w:tr>
      <w:tr w14:paraId="6D3F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036083FD">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2</w:t>
            </w:r>
          </w:p>
        </w:tc>
        <w:tc>
          <w:tcPr>
            <w:tcW w:w="1963" w:type="dxa"/>
            <w:noWrap w:val="0"/>
            <w:vAlign w:val="top"/>
          </w:tcPr>
          <w:p w14:paraId="685A41CE">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14:paraId="7DB6BB27">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14:paraId="4E4F7C2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sz w:val="24"/>
                <w:szCs w:val="24"/>
                <w:vertAlign w:val="baseline"/>
                <w:lang w:eastAsia="zh-CN"/>
              </w:rPr>
            </w:pPr>
          </w:p>
        </w:tc>
        <w:tc>
          <w:tcPr>
            <w:tcW w:w="1575" w:type="dxa"/>
            <w:noWrap w:val="0"/>
            <w:vAlign w:val="top"/>
          </w:tcPr>
          <w:p w14:paraId="3E69E258">
            <w:pPr>
              <w:rPr>
                <w:rFonts w:hint="eastAsia" w:ascii="方正仿宋_GBK" w:hAnsi="方正仿宋_GBK" w:eastAsia="方正仿宋_GBK" w:cs="方正仿宋_GBK"/>
                <w:sz w:val="24"/>
                <w:szCs w:val="24"/>
                <w:vertAlign w:val="baseline"/>
                <w:lang w:eastAsia="zh-CN"/>
              </w:rPr>
            </w:pPr>
          </w:p>
        </w:tc>
      </w:tr>
      <w:tr w14:paraId="0DAC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304CFD39">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3</w:t>
            </w:r>
          </w:p>
        </w:tc>
        <w:tc>
          <w:tcPr>
            <w:tcW w:w="1963" w:type="dxa"/>
            <w:noWrap w:val="0"/>
            <w:vAlign w:val="top"/>
          </w:tcPr>
          <w:p w14:paraId="23875DAC">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14:paraId="737CC5DB">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14:paraId="26A9EDDC">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14:paraId="739166F2">
            <w:pPr>
              <w:rPr>
                <w:rFonts w:hint="eastAsia" w:ascii="方正仿宋_GBK" w:hAnsi="方正仿宋_GBK" w:eastAsia="方正仿宋_GBK" w:cs="方正仿宋_GBK"/>
                <w:sz w:val="24"/>
                <w:szCs w:val="24"/>
                <w:vertAlign w:val="baseline"/>
                <w:lang w:eastAsia="zh-CN"/>
              </w:rPr>
            </w:pPr>
          </w:p>
        </w:tc>
      </w:tr>
      <w:tr w14:paraId="4006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D1317F2">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4</w:t>
            </w:r>
          </w:p>
        </w:tc>
        <w:tc>
          <w:tcPr>
            <w:tcW w:w="1963" w:type="dxa"/>
            <w:noWrap w:val="0"/>
            <w:vAlign w:val="top"/>
          </w:tcPr>
          <w:p w14:paraId="4C4DD16B">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14:paraId="380CDFC8">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14:paraId="214A74E2">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14:paraId="78033B36">
            <w:pPr>
              <w:rPr>
                <w:rFonts w:hint="eastAsia" w:ascii="方正仿宋_GBK" w:hAnsi="方正仿宋_GBK" w:eastAsia="方正仿宋_GBK" w:cs="方正仿宋_GBK"/>
                <w:sz w:val="24"/>
                <w:szCs w:val="24"/>
                <w:vertAlign w:val="baseline"/>
                <w:lang w:eastAsia="zh-CN"/>
              </w:rPr>
            </w:pPr>
          </w:p>
        </w:tc>
      </w:tr>
      <w:tr w14:paraId="6543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2C2C7E2B">
            <w:pPr>
              <w:spacing w:beforeLines="0" w:afterLines="0" w:line="500" w:lineRule="exact"/>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color w:val="000000" w:themeColor="text1"/>
                <w:spacing w:val="23"/>
                <w:kern w:val="0"/>
                <w:sz w:val="24"/>
                <w:szCs w:val="24"/>
                <w14:textFill>
                  <w14:solidFill>
                    <w14:schemeClr w14:val="tx1"/>
                  </w14:solidFill>
                </w14:textFill>
              </w:rPr>
              <w:t>5</w:t>
            </w:r>
          </w:p>
        </w:tc>
        <w:tc>
          <w:tcPr>
            <w:tcW w:w="1963" w:type="dxa"/>
            <w:noWrap w:val="0"/>
            <w:vAlign w:val="center"/>
          </w:tcPr>
          <w:p w14:paraId="6381C5D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vertAlign w:val="baseline"/>
                <w:lang w:val="en-US" w:eastAsia="zh-CN"/>
              </w:rPr>
            </w:pPr>
          </w:p>
        </w:tc>
        <w:tc>
          <w:tcPr>
            <w:tcW w:w="1961" w:type="dxa"/>
            <w:noWrap w:val="0"/>
            <w:vAlign w:val="top"/>
          </w:tcPr>
          <w:p w14:paraId="1C74A9FC">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14:paraId="4A1C4BD6">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14:paraId="3F6B2749">
            <w:pPr>
              <w:rPr>
                <w:rFonts w:hint="eastAsia" w:ascii="方正仿宋_GBK" w:hAnsi="方正仿宋_GBK" w:eastAsia="方正仿宋_GBK" w:cs="方正仿宋_GBK"/>
                <w:sz w:val="24"/>
                <w:szCs w:val="24"/>
                <w:vertAlign w:val="baseline"/>
                <w:lang w:eastAsia="zh-CN"/>
              </w:rPr>
            </w:pPr>
          </w:p>
        </w:tc>
      </w:tr>
    </w:tbl>
    <w:p w14:paraId="0CEC2098">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方正仿宋_GBK" w:hAnsi="方正仿宋_GBK" w:eastAsia="方正仿宋_GBK" w:cs="方正仿宋_GBK"/>
          <w:sz w:val="24"/>
          <w:szCs w:val="24"/>
          <w:lang w:val="en-US" w:eastAsia="zh-CN"/>
        </w:rPr>
      </w:pPr>
    </w:p>
    <w:p w14:paraId="0A94F730">
      <w:pPr>
        <w:spacing w:line="360" w:lineRule="auto"/>
        <w:ind w:firstLine="5280" w:firstLineChars="2200"/>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报价人（公章）：              </w:t>
      </w:r>
    </w:p>
    <w:p w14:paraId="38C3175E">
      <w:pPr>
        <w:spacing w:line="360" w:lineRule="auto"/>
        <w:outlineLvl w:val="9"/>
        <w:rPr>
          <w:rFonts w:hint="eastAsia" w:ascii="方正仿宋_GBK" w:hAnsi="方正仿宋_GBK" w:eastAsia="方正仿宋_GBK" w:cs="方正仿宋_GBK"/>
          <w:color w:val="000000"/>
          <w:sz w:val="24"/>
          <w:szCs w:val="24"/>
        </w:rPr>
      </w:pPr>
    </w:p>
    <w:p w14:paraId="4BDBD9E3">
      <w:pPr>
        <w:spacing w:line="360" w:lineRule="auto"/>
        <w:ind w:firstLine="5280" w:firstLineChars="2200"/>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 xml:space="preserve">  </w:t>
      </w:r>
      <w:bookmarkStart w:id="2" w:name="_Toc13765"/>
      <w:bookmarkStart w:id="3" w:name="_Toc5184"/>
      <w:r>
        <w:rPr>
          <w:rFonts w:hint="eastAsia" w:ascii="方正仿宋_GBK" w:hAnsi="方正仿宋_GBK" w:eastAsia="方正仿宋_GBK" w:cs="方正仿宋_GBK"/>
          <w:color w:val="000000"/>
          <w:sz w:val="24"/>
          <w:szCs w:val="24"/>
        </w:rPr>
        <w:t>年   月    日</w:t>
      </w:r>
      <w:bookmarkEnd w:id="2"/>
      <w:bookmarkEnd w:id="3"/>
    </w:p>
    <w:p w14:paraId="44B370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方正仿宋_GBK" w:hAnsi="方正仿宋_GBK" w:eastAsia="方正仿宋_GBK" w:cs="方正仿宋_GBK"/>
          <w:b/>
          <w:bCs/>
          <w:i w:val="0"/>
          <w:iCs w:val="0"/>
          <w:sz w:val="24"/>
          <w:szCs w:val="24"/>
          <w:lang w:val="en-US" w:eastAsia="zh-CN"/>
        </w:rPr>
      </w:pP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注：</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1.</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潜在供应商须按</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 xml:space="preserve"> “</w:t>
      </w:r>
      <w:r>
        <w:rPr>
          <w:rStyle w:val="13"/>
          <w:rFonts w:hint="eastAsia" w:ascii="方正仿宋_GBK" w:hAnsi="方正仿宋_GBK" w:eastAsia="方正仿宋_GBK" w:cs="方正仿宋_GBK"/>
          <w:bCs/>
          <w:i w:val="0"/>
          <w:iCs w:val="0"/>
          <w:color w:val="000000" w:themeColor="text1"/>
          <w:sz w:val="24"/>
          <w:szCs w:val="24"/>
          <w:lang w:val="en-US" w:eastAsia="zh-CN"/>
          <w14:textFill>
            <w14:solidFill>
              <w14:schemeClr w14:val="tx1"/>
            </w14:solidFill>
          </w14:textFill>
        </w:rPr>
        <w:t>四、</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基础技术规格</w:t>
      </w:r>
      <w:r>
        <w:rPr>
          <w:rFonts w:hint="eastAsia" w:ascii="方正仿宋_GBK" w:hAnsi="方正仿宋_GBK" w:eastAsia="方正仿宋_GBK" w:cs="方正仿宋_GBK"/>
          <w:b/>
          <w:bCs/>
          <w:color w:val="auto"/>
          <w:sz w:val="24"/>
          <w:szCs w:val="24"/>
          <w:lang w:val="en-US" w:eastAsia="zh-CN"/>
        </w:rPr>
        <w:t>需求</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所列条款逐条响应，</w:t>
      </w:r>
      <w:r>
        <w:rPr>
          <w:rStyle w:val="13"/>
          <w:rFonts w:hint="eastAsia" w:ascii="方正仿宋_GBK" w:hAnsi="方正仿宋_GBK" w:eastAsia="方正仿宋_GBK" w:cs="方正仿宋_GBK"/>
          <w:b w:val="0"/>
          <w:bCs w:val="0"/>
          <w:i w:val="0"/>
          <w:iCs w:val="0"/>
          <w:color w:val="auto"/>
          <w:sz w:val="24"/>
          <w:szCs w:val="24"/>
          <w:lang w:val="en-US" w:eastAsia="zh-CN"/>
        </w:rPr>
        <w:t>同时</w:t>
      </w:r>
      <w:r>
        <w:rPr>
          <w:rStyle w:val="13"/>
          <w:rFonts w:hint="eastAsia" w:ascii="方正仿宋_GBK" w:hAnsi="方正仿宋_GBK" w:eastAsia="方正仿宋_GBK" w:cs="方正仿宋_GBK"/>
          <w:b w:val="0"/>
          <w:bCs w:val="0"/>
          <w:i w:val="0"/>
          <w:iCs w:val="0"/>
          <w:color w:val="auto"/>
          <w:sz w:val="24"/>
          <w:szCs w:val="24"/>
        </w:rPr>
        <w:t>各参与需求调查的供应商需对推荐产品提供完整技术规格及配置清单。</w:t>
      </w:r>
    </w:p>
    <w:p w14:paraId="5697E447">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val="en-US" w:eastAsia="zh-CN"/>
        </w:rPr>
      </w:pPr>
      <w:bookmarkStart w:id="4" w:name="_Toc13598"/>
      <w:bookmarkStart w:id="5" w:name="_Toc958"/>
      <w:r>
        <w:rPr>
          <w:rFonts w:hint="eastAsia" w:ascii="方正仿宋_GBK" w:hAnsi="方正仿宋_GBK" w:eastAsia="方正仿宋_GBK" w:cs="方正仿宋_GBK"/>
          <w:i w:val="0"/>
          <w:iCs w:val="0"/>
          <w:sz w:val="24"/>
          <w:szCs w:val="24"/>
          <w:lang w:val="en-US" w:eastAsia="zh-CN"/>
        </w:rPr>
        <w:t>2.</w:t>
      </w:r>
      <w:r>
        <w:rPr>
          <w:rFonts w:hint="eastAsia" w:ascii="方正仿宋_GBK" w:hAnsi="方正仿宋_GBK" w:eastAsia="方正仿宋_GBK" w:cs="方正仿宋_GBK"/>
          <w:i w:val="0"/>
          <w:iCs w:val="0"/>
          <w:sz w:val="24"/>
          <w:szCs w:val="24"/>
        </w:rPr>
        <w:t>在“</w:t>
      </w:r>
      <w:r>
        <w:rPr>
          <w:rFonts w:hint="eastAsia" w:ascii="方正仿宋_GBK" w:hAnsi="方正仿宋_GBK" w:eastAsia="方正仿宋_GBK" w:cs="方正仿宋_GBK"/>
          <w:i w:val="0"/>
          <w:iCs w:val="0"/>
          <w:sz w:val="24"/>
          <w:szCs w:val="24"/>
          <w:lang w:val="en-US" w:eastAsia="zh-CN"/>
        </w:rPr>
        <w:t>偏离</w:t>
      </w:r>
      <w:r>
        <w:rPr>
          <w:rFonts w:hint="eastAsia" w:ascii="方正仿宋_GBK" w:hAnsi="方正仿宋_GBK" w:eastAsia="方正仿宋_GBK" w:cs="方正仿宋_GBK"/>
          <w:i w:val="0"/>
          <w:iCs w:val="0"/>
          <w:sz w:val="24"/>
          <w:szCs w:val="24"/>
        </w:rPr>
        <w:t>说明”项填写正偏离或负偏离，完全符合的填写“无差异”</w:t>
      </w:r>
      <w:bookmarkEnd w:id="4"/>
      <w:bookmarkEnd w:id="5"/>
      <w:r>
        <w:rPr>
          <w:rFonts w:hint="eastAsia" w:ascii="方正仿宋_GBK" w:hAnsi="方正仿宋_GBK" w:eastAsia="方正仿宋_GBK" w:cs="方正仿宋_GBK"/>
          <w:i w:val="0"/>
          <w:iCs w:val="0"/>
          <w:sz w:val="24"/>
          <w:szCs w:val="24"/>
          <w:lang w:eastAsia="zh-CN"/>
        </w:rPr>
        <w:t>。</w:t>
      </w:r>
    </w:p>
    <w:p w14:paraId="4F74BE51">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eastAsia="zh-CN"/>
        </w:rPr>
      </w:pPr>
      <w:bookmarkStart w:id="6" w:name="_Toc5295"/>
      <w:bookmarkStart w:id="7" w:name="_Toc17603"/>
      <w:r>
        <w:rPr>
          <w:rFonts w:hint="eastAsia" w:ascii="方正仿宋_GBK" w:hAnsi="方正仿宋_GBK" w:eastAsia="方正仿宋_GBK" w:cs="方正仿宋_GBK"/>
          <w:i w:val="0"/>
          <w:iCs w:val="0"/>
          <w:sz w:val="24"/>
          <w:szCs w:val="24"/>
          <w:lang w:val="en-US" w:eastAsia="zh-CN"/>
        </w:rPr>
        <w:t>3</w:t>
      </w:r>
      <w:r>
        <w:rPr>
          <w:rFonts w:hint="eastAsia" w:ascii="方正仿宋_GBK" w:hAnsi="方正仿宋_GBK" w:eastAsia="方正仿宋_GBK" w:cs="方正仿宋_GBK"/>
          <w:i w:val="0"/>
          <w:iCs w:val="0"/>
          <w:sz w:val="24"/>
          <w:szCs w:val="24"/>
        </w:rPr>
        <w:t>.本表可扩展</w:t>
      </w:r>
      <w:bookmarkEnd w:id="6"/>
      <w:bookmarkEnd w:id="7"/>
      <w:r>
        <w:rPr>
          <w:rFonts w:hint="eastAsia" w:ascii="方正仿宋_GBK" w:hAnsi="方正仿宋_GBK" w:eastAsia="方正仿宋_GBK" w:cs="方正仿宋_GBK"/>
          <w:i w:val="0"/>
          <w:iCs w:val="0"/>
          <w:sz w:val="24"/>
          <w:szCs w:val="24"/>
          <w:lang w:eastAsia="zh-CN"/>
        </w:rPr>
        <w:t>。</w:t>
      </w:r>
    </w:p>
    <w:p w14:paraId="11364665">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val="en-US" w:eastAsia="zh-CN"/>
        </w:rPr>
      </w:pPr>
      <w:bookmarkStart w:id="8" w:name="_Toc27289"/>
      <w:r>
        <w:rPr>
          <w:rFonts w:hint="eastAsia" w:ascii="方正仿宋_GBK" w:hAnsi="方正仿宋_GBK" w:eastAsia="方正仿宋_GBK" w:cs="方正仿宋_GBK"/>
          <w:i w:val="0"/>
          <w:iCs w:val="0"/>
          <w:sz w:val="24"/>
          <w:szCs w:val="24"/>
          <w:lang w:val="en-US" w:eastAsia="zh-CN"/>
        </w:rPr>
        <w:t>4.若医院未提供参数的，本页可删除</w:t>
      </w:r>
      <w:bookmarkEnd w:id="8"/>
      <w:r>
        <w:rPr>
          <w:rFonts w:hint="eastAsia" w:ascii="方正仿宋_GBK" w:hAnsi="方正仿宋_GBK" w:eastAsia="方正仿宋_GBK" w:cs="方正仿宋_GBK"/>
          <w:i w:val="0"/>
          <w:iCs w:val="0"/>
          <w:sz w:val="24"/>
          <w:szCs w:val="24"/>
          <w:lang w:val="en-US" w:eastAsia="zh-CN"/>
        </w:rPr>
        <w:t>。</w:t>
      </w:r>
    </w:p>
    <w:p w14:paraId="30D9F4C5">
      <w:pPr>
        <w:rPr>
          <w:rFonts w:hint="eastAsia" w:ascii="方正仿宋_GBK" w:hAnsi="方正仿宋_GBK" w:eastAsia="方正仿宋_GBK" w:cs="方正仿宋_GBK"/>
          <w:sz w:val="28"/>
          <w:szCs w:val="28"/>
          <w:lang w:eastAsia="zh-CN"/>
        </w:rPr>
      </w:pPr>
    </w:p>
    <w:p w14:paraId="32972BF3">
      <w:pPr>
        <w:pStyle w:val="4"/>
        <w:rPr>
          <w:rFonts w:hint="eastAsia" w:ascii="方正仿宋_GBK" w:hAnsi="方正仿宋_GBK" w:eastAsia="方正仿宋_GBK" w:cs="方正仿宋_GBK"/>
          <w:sz w:val="28"/>
          <w:szCs w:val="28"/>
          <w:lang w:eastAsia="zh-CN"/>
        </w:rPr>
      </w:pPr>
    </w:p>
    <w:p w14:paraId="4EF68BB7">
      <w:pPr>
        <w:rPr>
          <w:rFonts w:hint="eastAsia" w:ascii="方正仿宋_GBK" w:hAnsi="方正仿宋_GBK" w:eastAsia="方正仿宋_GBK" w:cs="方正仿宋_GBK"/>
          <w:sz w:val="28"/>
          <w:szCs w:val="28"/>
          <w:lang w:eastAsia="zh-CN"/>
        </w:rPr>
      </w:pPr>
    </w:p>
    <w:p w14:paraId="7D1A10C3">
      <w:pPr>
        <w:pStyle w:val="4"/>
        <w:rPr>
          <w:rFonts w:hint="eastAsia" w:ascii="方正仿宋_GBK" w:hAnsi="方正仿宋_GBK" w:eastAsia="方正仿宋_GBK" w:cs="方正仿宋_GBK"/>
          <w:sz w:val="28"/>
          <w:szCs w:val="28"/>
          <w:lang w:eastAsia="zh-CN"/>
        </w:rPr>
      </w:pPr>
    </w:p>
    <w:p w14:paraId="56E2B646">
      <w:pPr>
        <w:rPr>
          <w:rFonts w:hint="eastAsia" w:ascii="方正仿宋_GBK" w:hAnsi="方正仿宋_GBK" w:eastAsia="方正仿宋_GBK" w:cs="方正仿宋_GBK"/>
          <w:sz w:val="28"/>
          <w:szCs w:val="28"/>
          <w:lang w:eastAsia="zh-CN"/>
        </w:rPr>
      </w:pPr>
    </w:p>
    <w:p w14:paraId="351C6EAF">
      <w:pPr>
        <w:pStyle w:val="4"/>
        <w:rPr>
          <w:rFonts w:hint="eastAsia" w:ascii="方正仿宋_GBK" w:hAnsi="方正仿宋_GBK" w:eastAsia="方正仿宋_GBK" w:cs="方正仿宋_GBK"/>
          <w:sz w:val="28"/>
          <w:szCs w:val="28"/>
          <w:lang w:eastAsia="zh-CN"/>
        </w:rPr>
      </w:pPr>
    </w:p>
    <w:p w14:paraId="12D6FAED">
      <w:pPr>
        <w:rPr>
          <w:rFonts w:hint="eastAsia"/>
          <w:lang w:eastAsia="zh-CN"/>
        </w:rPr>
      </w:pPr>
    </w:p>
    <w:p w14:paraId="78D4E57F">
      <w:pPr>
        <w:pStyle w:val="8"/>
        <w:numPr>
          <w:ilvl w:val="0"/>
          <w:numId w:val="0"/>
        </w:numPr>
        <w:spacing w:beforeAutospacing="0" w:afterAutospacing="0" w:line="560" w:lineRule="exact"/>
        <w:ind w:leftChars="0" w:right="0" w:rightChars="0"/>
        <w:jc w:val="center"/>
        <w:rPr>
          <w:rStyle w:val="13"/>
          <w:rFonts w:hint="eastAsia" w:ascii="方正仿宋_GBK" w:hAnsi="方正仿宋_GBK" w:eastAsia="方正仿宋_GBK" w:cs="方正仿宋_GBK"/>
          <w:b w:val="0"/>
          <w:color w:val="000000" w:themeColor="text1"/>
          <w:sz w:val="28"/>
          <w:szCs w:val="28"/>
          <w:lang w:val="en-US" w:eastAsia="zh-CN"/>
          <w14:textFill>
            <w14:solidFill>
              <w14:schemeClr w14:val="tx1"/>
            </w14:solidFill>
          </w14:textFill>
        </w:rPr>
      </w:pPr>
      <w:r>
        <w:rPr>
          <w:rStyle w:val="13"/>
          <w:rFonts w:hint="eastAsia" w:ascii="方正仿宋_GBK" w:hAnsi="方正仿宋_GBK" w:eastAsia="方正仿宋_GBK" w:cs="方正仿宋_GBK"/>
          <w:b w:val="0"/>
          <w:color w:val="000000" w:themeColor="text1"/>
          <w:sz w:val="28"/>
          <w:szCs w:val="28"/>
          <w:lang w:val="en-US" w:eastAsia="zh-CN"/>
          <w14:textFill>
            <w14:solidFill>
              <w14:schemeClr w14:val="tx1"/>
            </w14:solidFill>
          </w14:textFill>
        </w:rPr>
        <w:t>（五）商务需求响应表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3F18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37DBBC6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6260117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商务要求</w:t>
            </w:r>
          </w:p>
        </w:tc>
        <w:tc>
          <w:tcPr>
            <w:tcW w:w="1961" w:type="dxa"/>
            <w:noWrap w:val="0"/>
            <w:vAlign w:val="center"/>
          </w:tcPr>
          <w:p w14:paraId="35828EC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响应情况</w:t>
            </w:r>
          </w:p>
        </w:tc>
        <w:tc>
          <w:tcPr>
            <w:tcW w:w="1946" w:type="dxa"/>
            <w:noWrap w:val="0"/>
            <w:vAlign w:val="center"/>
          </w:tcPr>
          <w:p w14:paraId="70D0419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val="en-US" w:eastAsia="zh-CN"/>
                <w14:textFill>
                  <w14:solidFill>
                    <w14:schemeClr w14:val="tx1"/>
                  </w14:solidFill>
                </w14:textFill>
              </w:rPr>
              <w:t>偏离</w:t>
            </w: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说明</w:t>
            </w:r>
          </w:p>
        </w:tc>
        <w:tc>
          <w:tcPr>
            <w:tcW w:w="1575" w:type="dxa"/>
            <w:noWrap w:val="0"/>
            <w:vAlign w:val="center"/>
          </w:tcPr>
          <w:p w14:paraId="6004E0C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支撑材料对应页码</w:t>
            </w:r>
          </w:p>
        </w:tc>
      </w:tr>
      <w:tr w14:paraId="0D58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5386D9F">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1</w:t>
            </w:r>
          </w:p>
        </w:tc>
        <w:tc>
          <w:tcPr>
            <w:tcW w:w="1963" w:type="dxa"/>
            <w:noWrap w:val="0"/>
            <w:vAlign w:val="top"/>
          </w:tcPr>
          <w:p w14:paraId="7B866FBC">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14:paraId="3D4CA552">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14:paraId="27346714">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14:paraId="01E5D887">
            <w:pPr>
              <w:rPr>
                <w:rFonts w:hint="eastAsia" w:ascii="方正仿宋_GBK" w:hAnsi="方正仿宋_GBK" w:eastAsia="方正仿宋_GBK" w:cs="方正仿宋_GBK"/>
                <w:i w:val="0"/>
                <w:iCs w:val="0"/>
                <w:sz w:val="24"/>
                <w:szCs w:val="24"/>
                <w:vertAlign w:val="baseline"/>
                <w:lang w:eastAsia="zh-CN"/>
              </w:rPr>
            </w:pPr>
          </w:p>
        </w:tc>
      </w:tr>
      <w:tr w14:paraId="7A84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A255C4D">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2</w:t>
            </w:r>
          </w:p>
        </w:tc>
        <w:tc>
          <w:tcPr>
            <w:tcW w:w="1963" w:type="dxa"/>
            <w:noWrap w:val="0"/>
            <w:vAlign w:val="top"/>
          </w:tcPr>
          <w:p w14:paraId="566A4A43">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14:paraId="575A28DE">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14:paraId="3BDB321F">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14:paraId="23333F75">
            <w:pPr>
              <w:rPr>
                <w:rFonts w:hint="eastAsia" w:ascii="方正仿宋_GBK" w:hAnsi="方正仿宋_GBK" w:eastAsia="方正仿宋_GBK" w:cs="方正仿宋_GBK"/>
                <w:i w:val="0"/>
                <w:iCs w:val="0"/>
                <w:sz w:val="24"/>
                <w:szCs w:val="24"/>
                <w:vertAlign w:val="baseline"/>
                <w:lang w:eastAsia="zh-CN"/>
              </w:rPr>
            </w:pPr>
          </w:p>
        </w:tc>
      </w:tr>
      <w:tr w14:paraId="6034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6D5CEDB">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3</w:t>
            </w:r>
          </w:p>
        </w:tc>
        <w:tc>
          <w:tcPr>
            <w:tcW w:w="1963" w:type="dxa"/>
            <w:noWrap w:val="0"/>
            <w:vAlign w:val="top"/>
          </w:tcPr>
          <w:p w14:paraId="3BC0E529">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14:paraId="09D7E7BC">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14:paraId="4A4F7B16">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14:paraId="09B818BC">
            <w:pPr>
              <w:rPr>
                <w:rFonts w:hint="eastAsia" w:ascii="方正仿宋_GBK" w:hAnsi="方正仿宋_GBK" w:eastAsia="方正仿宋_GBK" w:cs="方正仿宋_GBK"/>
                <w:i w:val="0"/>
                <w:iCs w:val="0"/>
                <w:sz w:val="24"/>
                <w:szCs w:val="24"/>
                <w:vertAlign w:val="baseline"/>
                <w:lang w:eastAsia="zh-CN"/>
              </w:rPr>
            </w:pPr>
          </w:p>
        </w:tc>
      </w:tr>
      <w:tr w14:paraId="115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8439DBD">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4</w:t>
            </w:r>
          </w:p>
        </w:tc>
        <w:tc>
          <w:tcPr>
            <w:tcW w:w="1963" w:type="dxa"/>
            <w:noWrap w:val="0"/>
            <w:vAlign w:val="top"/>
          </w:tcPr>
          <w:p w14:paraId="7FC2D8EE">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14:paraId="56A56E7C">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14:paraId="17B6D1F9">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14:paraId="30D8CDE7">
            <w:pPr>
              <w:rPr>
                <w:rFonts w:hint="eastAsia" w:ascii="方正仿宋_GBK" w:hAnsi="方正仿宋_GBK" w:eastAsia="方正仿宋_GBK" w:cs="方正仿宋_GBK"/>
                <w:i w:val="0"/>
                <w:iCs w:val="0"/>
                <w:sz w:val="24"/>
                <w:szCs w:val="24"/>
                <w:vertAlign w:val="baseline"/>
                <w:lang w:eastAsia="zh-CN"/>
              </w:rPr>
            </w:pPr>
          </w:p>
        </w:tc>
      </w:tr>
      <w:tr w14:paraId="6C37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7085F4F4">
            <w:pPr>
              <w:spacing w:beforeLines="0" w:afterLines="0" w:line="500" w:lineRule="exact"/>
              <w:rPr>
                <w:rFonts w:hint="eastAsia" w:ascii="方正仿宋_GBK" w:hAnsi="方正仿宋_GBK" w:eastAsia="方正仿宋_GBK" w:cs="方正仿宋_GBK"/>
                <w:i w:val="0"/>
                <w:iCs w:val="0"/>
                <w:sz w:val="24"/>
                <w:szCs w:val="24"/>
                <w:vertAlign w:val="baseline"/>
                <w:lang w:eastAsia="zh-CN"/>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5</w:t>
            </w:r>
          </w:p>
        </w:tc>
        <w:tc>
          <w:tcPr>
            <w:tcW w:w="1963" w:type="dxa"/>
            <w:noWrap w:val="0"/>
            <w:vAlign w:val="center"/>
          </w:tcPr>
          <w:p w14:paraId="5649037F">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center"/>
          </w:tcPr>
          <w:p w14:paraId="6C57BB18">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center"/>
          </w:tcPr>
          <w:p w14:paraId="3171F606">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center"/>
          </w:tcPr>
          <w:p w14:paraId="6FA63140">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r>
    </w:tbl>
    <w:p w14:paraId="55DC80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注：1.潜在供应商须按 “五、商务要求”所列条款逐条响应，同时可</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在</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响应情况</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栏目对商务要求增加优化建议</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w:t>
      </w:r>
    </w:p>
    <w:p w14:paraId="1A0F16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2.</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在“</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偏离</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说明”项填写正偏离或负偏离，完全符合的填写“无差异”</w:t>
      </w:r>
      <w:r>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t>。</w:t>
      </w:r>
    </w:p>
    <w:p w14:paraId="2523FA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3</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.本表可扩展</w:t>
      </w:r>
      <w:r>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t>。</w:t>
      </w:r>
    </w:p>
    <w:p w14:paraId="3A15B57D">
      <w:pPr>
        <w:spacing w:beforeLines="0" w:afterLines="0" w:line="370" w:lineRule="exact"/>
        <w:ind w:firstLine="720" w:firstLineChars="300"/>
        <w:rPr>
          <w:rStyle w:val="13"/>
          <w:rFonts w:hint="eastAsia" w:ascii="方正仿宋_GBK" w:hAnsi="方正仿宋_GBK" w:eastAsia="方正仿宋_GBK" w:cs="方正仿宋_GBK"/>
          <w:b w:val="0"/>
          <w:color w:val="000000" w:themeColor="text1"/>
          <w:sz w:val="24"/>
          <w:szCs w:val="24"/>
          <w:lang w:val="en-US" w:eastAsia="zh-CN"/>
          <w14:textFill>
            <w14:solidFill>
              <w14:schemeClr w14:val="tx1"/>
            </w14:solidFill>
          </w14:textFill>
        </w:rPr>
      </w:pPr>
    </w:p>
    <w:p w14:paraId="4BADF0DF">
      <w:pPr>
        <w:pStyle w:val="8"/>
        <w:widowControl w:val="0"/>
        <w:numPr>
          <w:ilvl w:val="0"/>
          <w:numId w:val="0"/>
        </w:numPr>
        <w:spacing w:before="100" w:beforeAutospacing="0" w:after="100" w:afterAutospacing="0" w:line="560" w:lineRule="exact"/>
        <w:ind w:right="0" w:rightChars="0"/>
        <w:jc w:val="both"/>
        <w:rPr>
          <w:rStyle w:val="13"/>
          <w:rFonts w:hint="eastAsia" w:ascii="方正仿宋_GBK" w:hAnsi="方正仿宋_GBK" w:eastAsia="方正仿宋_GBK" w:cs="方正仿宋_GBK"/>
          <w:b w:val="0"/>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0B8C4999">
      <w:pPr>
        <w:pStyle w:val="8"/>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（六）厂家《营业执照》、《医疗器械生产许可证》</w:t>
      </w:r>
    </w:p>
    <w:p w14:paraId="39A8DE0E">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3A0345D2">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F30FCB4">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3C4BFD73">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E84A53D">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64295D6">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2AC42FA4">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503A3CB5">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01ABE6E">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7427B898">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11D13967">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01157512">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1968C959">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0186E5AA">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B06B66F">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5951AA57">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1D001989">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047D2B40">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6A14D601">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4967AC98">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14:paraId="2966A52F">
      <w:pPr>
        <w:pStyle w:val="8"/>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（七）所投产品有效的《医疗器械产品注册证》</w:t>
      </w:r>
    </w:p>
    <w:p w14:paraId="732CB7AA">
      <w:pPr>
        <w:pStyle w:val="8"/>
        <w:spacing w:beforeAutospacing="0" w:afterAutospacing="0" w:line="560" w:lineRule="exact"/>
        <w:jc w:val="center"/>
        <w:rPr>
          <w:rFonts w:hint="eastAsia" w:ascii="方正仿宋_GBK" w:hAnsi="方正仿宋_GBK" w:eastAsia="方正仿宋_GBK" w:cs="方正仿宋_GBK"/>
          <w:b/>
          <w:bCs/>
          <w:color w:val="000000"/>
          <w:kern w:val="0"/>
          <w:sz w:val="44"/>
          <w:szCs w:val="44"/>
        </w:rPr>
        <w:sectPr>
          <w:pgSz w:w="11906" w:h="16838"/>
          <w:pgMar w:top="1440" w:right="1800" w:bottom="1440" w:left="1800" w:header="851" w:footer="992" w:gutter="0"/>
          <w:cols w:space="425" w:num="1"/>
          <w:docGrid w:type="lines" w:linePitch="312" w:charSpace="0"/>
        </w:sectPr>
      </w:pPr>
    </w:p>
    <w:p w14:paraId="76EE0C6F">
      <w:pPr>
        <w:numPr>
          <w:ilvl w:val="0"/>
          <w:numId w:val="0"/>
        </w:numPr>
        <w:ind w:left="420" w:leftChars="0"/>
        <w:jc w:val="center"/>
        <w:outlineLvl w:val="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（八）设备整体搭配方案</w:t>
      </w:r>
    </w:p>
    <w:p w14:paraId="790A6DFC">
      <w:pPr>
        <w:numPr>
          <w:ilvl w:val="0"/>
          <w:numId w:val="0"/>
        </w:numPr>
        <w:jc w:val="both"/>
        <w:rPr>
          <w:rFonts w:hint="eastAsia" w:ascii="方正仿宋_GBK" w:hAnsi="方正仿宋_GBK" w:eastAsia="方正仿宋_GBK" w:cs="方正仿宋_GBK"/>
          <w:kern w:val="2"/>
          <w:sz w:val="28"/>
          <w:szCs w:val="28"/>
          <w:lang w:val="en-US" w:eastAsia="zh-CN" w:bidi="ar-SA"/>
        </w:rPr>
      </w:pPr>
    </w:p>
    <w:p w14:paraId="7853D0EC">
      <w:pPr>
        <w:numPr>
          <w:ilvl w:val="0"/>
          <w:numId w:val="2"/>
        </w:num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br w:type="page"/>
      </w:r>
    </w:p>
    <w:p w14:paraId="0A4D4F69">
      <w:pPr>
        <w:numPr>
          <w:ilvl w:val="0"/>
          <w:numId w:val="0"/>
        </w:numPr>
        <w:ind w:left="420" w:leftChars="0"/>
        <w:jc w:val="center"/>
        <w:outlineLvl w:val="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（九）调研材料真实性及购销廉洁声明</w:t>
      </w:r>
    </w:p>
    <w:p w14:paraId="52EC3175">
      <w:pPr>
        <w:ind w:firstLine="840" w:firstLineChars="30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调研材料真实性及购销廉洁声明承诺书</w:t>
      </w:r>
    </w:p>
    <w:p w14:paraId="4A3225D4">
      <w:pPr>
        <w:widowControl/>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kern w:val="0"/>
          <w:sz w:val="28"/>
          <w:szCs w:val="28"/>
          <w:lang w:bidi="ar"/>
        </w:rPr>
        <w:t>重庆市红十字会医院</w:t>
      </w:r>
      <w:r>
        <w:rPr>
          <w:rFonts w:hint="eastAsia" w:ascii="方正仿宋_GBK" w:hAnsi="方正仿宋_GBK" w:eastAsia="方正仿宋_GBK" w:cs="方正仿宋_GBK"/>
          <w:sz w:val="28"/>
          <w:szCs w:val="28"/>
        </w:rPr>
        <w:t>：</w:t>
      </w:r>
    </w:p>
    <w:p w14:paraId="00E20512">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为加强医院廉政建设，进一步规范医疗设备、耗材购销行为，营造公平交易、诚实守信的环境，维护正常的医疗秩序和医用耗材经营秩序，防止医疗设备，耗材购销中不正之风的发生，我公司郑重承诺并遵守：</w:t>
      </w:r>
    </w:p>
    <w:p w14:paraId="79E928DA">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一、所提供资料真实有效，无任何虚假成分。</w:t>
      </w:r>
    </w:p>
    <w:p w14:paraId="00D11E93">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二、我方不以回扣、提成、赠送有价证券、现金、信用卡、购物卡、网购、电子礼品卡、电子红包、宴请、娱乐及提供国内或境外旅游等手段干扰医院工作人员采购及产品的选择。</w:t>
      </w:r>
    </w:p>
    <w:p w14:paraId="718E914A">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三、我方指定销售代表承诺在工作时间到医院指定地点联系商谈，不到住院部、门诊部、医技科室等推销产品，不借故到医院相关领导、部门负责人及相关工作人员家中访谈并提供任何好处等。</w:t>
      </w:r>
    </w:p>
    <w:p w14:paraId="0568C451">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我方如违反本承诺，经核实后，列入“非诚信交易黑名单”,在单位内通报，并向有关卫生健康行政管理部门报告。如我方被列入商业贿赂不良记录，则严格按照《国家卫生健康委关于建立医药购销领域商业贿赂不良记录的规定》相关规定处理。情节严重的，涉嫌违法的，由执法部门予以处理。</w:t>
      </w:r>
    </w:p>
    <w:p w14:paraId="58F5CE66">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五、本承诺如有虚假，由此产生的一切后果由本公司承担。</w:t>
      </w:r>
    </w:p>
    <w:p w14:paraId="74D2A9E6">
      <w:pPr>
        <w:ind w:firstLine="5320" w:firstLineChars="19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公司（盖章）：              </w:t>
      </w:r>
    </w:p>
    <w:p w14:paraId="337253BF">
      <w:pPr>
        <w:rPr>
          <w:rFonts w:hint="eastAsia" w:ascii="方正仿宋_GBK" w:hAnsi="方正仿宋_GBK" w:eastAsia="方正仿宋_GBK" w:cs="方正仿宋_GBK"/>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E73E">
    <w:pPr>
      <w:pStyle w:val="5"/>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2</w:t>
    </w:r>
    <w:r>
      <w:rPr>
        <w:rStyle w:val="14"/>
      </w:rPr>
      <w:fldChar w:fldCharType="end"/>
    </w:r>
  </w:p>
  <w:p w14:paraId="36CB9795">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72B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6687B"/>
    <w:multiLevelType w:val="singleLevel"/>
    <w:tmpl w:val="9356687B"/>
    <w:lvl w:ilvl="0" w:tentative="0">
      <w:start w:val="4"/>
      <w:numFmt w:val="chineseCounting"/>
      <w:suff w:val="nothing"/>
      <w:lvlText w:val="%1、"/>
      <w:lvlJc w:val="left"/>
      <w:rPr>
        <w:rFonts w:hint="eastAsia"/>
      </w:rPr>
    </w:lvl>
  </w:abstractNum>
  <w:abstractNum w:abstractNumId="1">
    <w:nsid w:val="23FB024E"/>
    <w:multiLevelType w:val="singleLevel"/>
    <w:tmpl w:val="23FB024E"/>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82C31"/>
    <w:rsid w:val="03476F8F"/>
    <w:rsid w:val="0AB6245A"/>
    <w:rsid w:val="17147CB9"/>
    <w:rsid w:val="1B6072C9"/>
    <w:rsid w:val="1C8B7FD2"/>
    <w:rsid w:val="1FE32C6A"/>
    <w:rsid w:val="22802836"/>
    <w:rsid w:val="2AD16B46"/>
    <w:rsid w:val="341E587B"/>
    <w:rsid w:val="36FC225F"/>
    <w:rsid w:val="3D182C31"/>
    <w:rsid w:val="3EE46F8E"/>
    <w:rsid w:val="3F454F7C"/>
    <w:rsid w:val="42F41CFE"/>
    <w:rsid w:val="4D1562C5"/>
    <w:rsid w:val="54C85664"/>
    <w:rsid w:val="5C4C0928"/>
    <w:rsid w:val="5F7C19E0"/>
    <w:rsid w:val="5FF56A4A"/>
    <w:rsid w:val="6059179A"/>
    <w:rsid w:val="615C33BC"/>
    <w:rsid w:val="61BB6F35"/>
    <w:rsid w:val="6B056872"/>
    <w:rsid w:val="6BF276EA"/>
    <w:rsid w:val="6E2764A7"/>
    <w:rsid w:val="700037D7"/>
    <w:rsid w:val="73590FB9"/>
    <w:rsid w:val="7D6D6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after="120"/>
      <w:ind w:left="420" w:leftChars="200" w:firstLine="420" w:firstLineChars="200"/>
      <w:jc w:val="both"/>
    </w:pPr>
    <w:rPr>
      <w:rFonts w:ascii="Times New Roman" w:hAnsi="Times New Roman" w:eastAsia="宋体" w:cs="Times New Roman"/>
      <w:kern w:val="2"/>
      <w:sz w:val="44"/>
      <w:szCs w:val="24"/>
      <w:lang w:val="en-US" w:eastAsia="zh-CN" w:bidi="ar-SA"/>
    </w:rPr>
  </w:style>
  <w:style w:type="paragraph" w:styleId="3">
    <w:name w:val="Body Text Indent"/>
    <w:basedOn w:val="1"/>
    <w:next w:val="2"/>
    <w:qFormat/>
    <w:uiPriority w:val="0"/>
    <w:pPr>
      <w:spacing w:line="700" w:lineRule="exact"/>
      <w:ind w:left="960"/>
    </w:pPr>
    <w:rPr>
      <w:sz w:val="44"/>
    </w:rPr>
  </w:style>
  <w:style w:type="paragraph" w:styleId="4">
    <w:name w:val="Body Text"/>
    <w:basedOn w:val="1"/>
    <w:next w:val="1"/>
    <w:qFormat/>
    <w:uiPriority w:val="0"/>
    <w:pPr>
      <w:adjustRightInd w:val="0"/>
      <w:spacing w:line="360" w:lineRule="atLeast"/>
      <w:jc w:val="center"/>
      <w:textAlignment w:val="baseline"/>
    </w:pPr>
    <w:rPr>
      <w:rFonts w:ascii="宋体" w:hAnsi="Times New Roman"/>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Body Text 2"/>
    <w:basedOn w:val="1"/>
    <w:unhideWhenUsed/>
    <w:qFormat/>
    <w:uiPriority w:val="99"/>
    <w:pPr>
      <w:spacing w:after="120" w:line="480" w:lineRule="auto"/>
    </w:p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9">
    <w:name w:val="Title"/>
    <w:basedOn w:val="1"/>
    <w:next w:val="1"/>
    <w:qFormat/>
    <w:uiPriority w:val="0"/>
    <w:pPr>
      <w:spacing w:before="240" w:after="60"/>
      <w:jc w:val="center"/>
      <w:outlineLvl w:val="0"/>
    </w:pPr>
    <w:rPr>
      <w:rFonts w:ascii="等线 Light" w:hAnsi="等线 Light"/>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rFonts w:ascii="Times New Roman" w:hAnsi="Times New Roman" w:eastAsia="宋体" w:cs="Times New Roman"/>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16">
    <w:name w:val="font21"/>
    <w:basedOn w:val="12"/>
    <w:qFormat/>
    <w:uiPriority w:val="0"/>
    <w:rPr>
      <w:rFonts w:hint="eastAsia" w:ascii="微软雅黑" w:hAnsi="微软雅黑" w:eastAsia="微软雅黑" w:cs="微软雅黑"/>
      <w:color w:val="000000"/>
      <w:sz w:val="21"/>
      <w:szCs w:val="21"/>
      <w:u w:val="none"/>
    </w:rPr>
  </w:style>
  <w:style w:type="character" w:customStyle="1" w:styleId="17">
    <w:name w:val="font31"/>
    <w:basedOn w:val="12"/>
    <w:qFormat/>
    <w:uiPriority w:val="0"/>
    <w:rPr>
      <w:rFonts w:hint="default" w:ascii="Times New Roman" w:hAnsi="Times New Roman" w:cs="Times New Roman"/>
      <w:color w:val="000000"/>
      <w:sz w:val="21"/>
      <w:szCs w:val="21"/>
      <w:u w:val="none"/>
    </w:rPr>
  </w:style>
  <w:style w:type="character" w:customStyle="1" w:styleId="18">
    <w:name w:val="font11"/>
    <w:basedOn w:val="12"/>
    <w:qFormat/>
    <w:uiPriority w:val="0"/>
    <w:rPr>
      <w:rFonts w:hint="eastAsia" w:ascii="微软雅黑" w:hAnsi="微软雅黑" w:eastAsia="微软雅黑" w:cs="微软雅黑"/>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2313</Words>
  <Characters>2385</Characters>
  <Lines>0</Lines>
  <Paragraphs>0</Paragraphs>
  <TotalTime>2</TotalTime>
  <ScaleCrop>false</ScaleCrop>
  <LinksUpToDate>false</LinksUpToDate>
  <CharactersWithSpaces>2464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2026-01-14T07:06:00Z</dcterms:created>
  <dc:creator>子衿</dc:creator>
  <cp:lastModifiedBy>子衿</cp:lastModifiedBy>
  <dcterms:modified xsi:type="dcterms:W3CDTF">2026-09-22T00:48:31Z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59BBC3A163D74EBE83F4FA5364C59CA7_11</vt:lpwstr>
  </property>
  <property fmtid="{D5CDD505-2E9C-101B-9397-08002B2CF9AE}" pid="4" name="KSOTemplateDocerSaveRecord">
    <vt:lpwstr>eyJoZGlkIjoiN2UyMWQ3MDMxODQyZDZlNTM4MjNlNzk1YTdmM2ExNmMiLCJ1c2VySWQiOiI1MjEzODk5NjcifQ==</vt:lpwstr>
  </property>
</Properties>
</file>